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экспертизы нормативного правового акта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163</w:t>
      </w:r>
      <w:r>
        <w:rPr>
          <w:rFonts w:ascii="Times New Roman" w:hAnsi="Times New Roman"/>
          <w:sz w:val="28"/>
          <w:szCs w:val="28"/>
          <w:u w:val="single"/>
        </w:rPr>
        <w:t xml:space="preserve">-п «Об утверждении административного регламента предоставления  муниципальной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Выдача градостроительного плана земельного участка» в Чебулинском муниципальном округе Кемеровской области-Кузбассе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»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обсуждений: с 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.2024 по 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.2024</w:t>
      </w:r>
    </w:p>
    <w:p>
      <w:pPr>
        <w:pStyle w:val="ConsPlusNonformat"/>
        <w:ind w:firstLine="567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размещения уведомления в информационно-телекоммуникационной сети «Интернет»: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https://chebula.kemobl.ru/Sfery-deyatelnosti-cig3d0udc3l8o7d1kskdjk/Ekonomika-xrbuxdky3upt5ido7mn7l/Ocenka-reguliruyushego-vozdejstviya-gzowdn0rzvq8lyo7gdmruh/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Нормативно-правовым актом утвержден административный регламент предоставления муниципальной услуги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Выдача градостроительного плана земельного участка»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Цели нормативного правового акта: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Сведения о необходимости или отсутствии необходимости установления переходного периода: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не требуется.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                                                          Л.В. Мурзина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65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b6589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b658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162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LibreOffice/7.6.5.2$Windows_X86_64 LibreOffice_project/38d5f62f85355c192ef5f1dd47c5c0c0c6d6598b</Application>
  <AppVersion>15.0000</AppVersion>
  <Pages>1</Pages>
  <Words>170</Words>
  <Characters>1611</Characters>
  <CharactersWithSpaces>1829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2022-03-15T08:11:00Z</dcterms:created>
  <dc:creator>Nach-Ekonom</dc:creator>
  <dc:description/>
  <dc:language>ru-RU</dc:language>
  <cp:lastModifiedBy/>
  <cp:lastPrinted>2024-06-25T09:14:45Z</cp:lastPrinted>
  <dcterms:modified xsi:type="dcterms:W3CDTF">2024-06-25T09:14:36Z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