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75" w:rsidRDefault="006D3575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D3575" w:rsidRDefault="006D357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6D357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D3575" w:rsidRDefault="006D3575">
            <w:pPr>
              <w:pStyle w:val="ConsPlusNormal"/>
            </w:pPr>
            <w:r>
              <w:t>29 сентября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D3575" w:rsidRDefault="006D3575">
            <w:pPr>
              <w:pStyle w:val="ConsPlusNormal"/>
              <w:jc w:val="right"/>
            </w:pPr>
            <w:r>
              <w:t>N 96-ОЗ</w:t>
            </w:r>
          </w:p>
        </w:tc>
      </w:tr>
    </w:tbl>
    <w:p w:rsidR="006D3575" w:rsidRDefault="006D35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3575" w:rsidRDefault="006D3575">
      <w:pPr>
        <w:pStyle w:val="ConsPlusNormal"/>
        <w:jc w:val="both"/>
      </w:pPr>
    </w:p>
    <w:p w:rsidR="006D3575" w:rsidRDefault="006D3575">
      <w:pPr>
        <w:pStyle w:val="ConsPlusTitle"/>
        <w:jc w:val="center"/>
      </w:pPr>
      <w:r>
        <w:t>КЕМЕРОВСКАЯ ОБЛАСТЬ</w:t>
      </w:r>
    </w:p>
    <w:p w:rsidR="006D3575" w:rsidRDefault="006D3575">
      <w:pPr>
        <w:pStyle w:val="ConsPlusTitle"/>
        <w:jc w:val="center"/>
      </w:pPr>
    </w:p>
    <w:p w:rsidR="006D3575" w:rsidRDefault="006D3575">
      <w:pPr>
        <w:pStyle w:val="ConsPlusTitle"/>
        <w:jc w:val="center"/>
      </w:pPr>
      <w:r>
        <w:t>ЗАКОН</w:t>
      </w:r>
    </w:p>
    <w:p w:rsidR="006D3575" w:rsidRDefault="006D3575">
      <w:pPr>
        <w:pStyle w:val="ConsPlusTitle"/>
        <w:jc w:val="center"/>
      </w:pPr>
    </w:p>
    <w:p w:rsidR="006D3575" w:rsidRDefault="006D3575">
      <w:pPr>
        <w:pStyle w:val="ConsPlusTitle"/>
        <w:jc w:val="center"/>
      </w:pPr>
      <w:r>
        <w:t>ОБ ОТДЕЛЬНЫХ ВОПРОСАХ ОРГАНИЗАЦИИ И ДЕЯТЕЛЬНОСТИ</w:t>
      </w:r>
    </w:p>
    <w:p w:rsidR="006D3575" w:rsidRDefault="006D3575">
      <w:pPr>
        <w:pStyle w:val="ConsPlusTitle"/>
        <w:jc w:val="center"/>
      </w:pPr>
      <w:r>
        <w:t>КОНТРОЛЬНО-СЧЕТНЫХ ОРГАНОВ МУНИЦИПАЛЬНЫХ ОБРАЗОВАНИЙ</w:t>
      </w:r>
    </w:p>
    <w:p w:rsidR="006D3575" w:rsidRDefault="006D3575">
      <w:pPr>
        <w:pStyle w:val="ConsPlusNormal"/>
        <w:ind w:firstLine="540"/>
        <w:jc w:val="both"/>
      </w:pPr>
    </w:p>
    <w:p w:rsidR="006D3575" w:rsidRDefault="006D3575">
      <w:pPr>
        <w:pStyle w:val="ConsPlusNormal"/>
        <w:jc w:val="right"/>
      </w:pPr>
      <w:proofErr w:type="gramStart"/>
      <w:r>
        <w:t>Принят</w:t>
      </w:r>
      <w:proofErr w:type="gramEnd"/>
    </w:p>
    <w:p w:rsidR="006D3575" w:rsidRDefault="006D3575">
      <w:pPr>
        <w:pStyle w:val="ConsPlusNormal"/>
        <w:jc w:val="right"/>
      </w:pPr>
      <w:r>
        <w:t>Советом народных депутатов</w:t>
      </w:r>
    </w:p>
    <w:p w:rsidR="006D3575" w:rsidRDefault="006D3575">
      <w:pPr>
        <w:pStyle w:val="ConsPlusNormal"/>
        <w:jc w:val="right"/>
      </w:pPr>
      <w:r>
        <w:t>Кемеровской области</w:t>
      </w:r>
    </w:p>
    <w:p w:rsidR="006D3575" w:rsidRDefault="006D3575">
      <w:pPr>
        <w:pStyle w:val="ConsPlusNormal"/>
        <w:jc w:val="right"/>
      </w:pPr>
      <w:r>
        <w:t>28 сентября 2011 года</w:t>
      </w:r>
    </w:p>
    <w:p w:rsidR="006D3575" w:rsidRDefault="006D357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D35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D3575" w:rsidRDefault="006D35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3575" w:rsidRDefault="006D357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Кемеровской области - Кузбасса</w:t>
            </w:r>
            <w:proofErr w:type="gramEnd"/>
          </w:p>
          <w:p w:rsidR="006D3575" w:rsidRDefault="006D3575">
            <w:pPr>
              <w:pStyle w:val="ConsPlusNormal"/>
              <w:jc w:val="center"/>
            </w:pPr>
            <w:r>
              <w:rPr>
                <w:color w:val="392C69"/>
              </w:rPr>
              <w:t>от 13.01.2020 N 1-ОЗ)</w:t>
            </w:r>
          </w:p>
        </w:tc>
      </w:tr>
    </w:tbl>
    <w:p w:rsidR="006D3575" w:rsidRDefault="006D3575">
      <w:pPr>
        <w:pStyle w:val="ConsPlusNormal"/>
        <w:ind w:firstLine="540"/>
        <w:jc w:val="both"/>
      </w:pPr>
    </w:p>
    <w:p w:rsidR="006D3575" w:rsidRDefault="006D3575">
      <w:pPr>
        <w:pStyle w:val="ConsPlusNormal"/>
        <w:ind w:firstLine="540"/>
        <w:jc w:val="both"/>
      </w:pPr>
      <w:r>
        <w:t xml:space="preserve">Настоящий Закон в целях реализации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"Об общих принципах организации и деятельности контрольно-счетных органов субъектов Российской Федерации и муниципальных образований" (далее - Федеральный закон) регулирует отдельные вопросы организации и деятельности контрольно-счетных органов муниципальных образований в Кемеровской области - Кузбассе (далее - контрольно-счетный орган).</w:t>
      </w:r>
    </w:p>
    <w:p w:rsidR="006D3575" w:rsidRDefault="006D3575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13.01.2020 N 1-ОЗ)</w:t>
      </w:r>
    </w:p>
    <w:p w:rsidR="006D3575" w:rsidRDefault="006D3575">
      <w:pPr>
        <w:pStyle w:val="ConsPlusNormal"/>
        <w:ind w:firstLine="540"/>
        <w:jc w:val="both"/>
      </w:pPr>
    </w:p>
    <w:p w:rsidR="006D3575" w:rsidRDefault="006D3575">
      <w:pPr>
        <w:pStyle w:val="ConsPlusTitle"/>
        <w:ind w:firstLine="540"/>
        <w:jc w:val="both"/>
        <w:outlineLvl w:val="0"/>
      </w:pPr>
      <w:r>
        <w:t>Статья 1. Порядок отнесения должностей председателя, заместителя председателя и аудиторов контрольно-счетного органа к муниципальным должностям</w:t>
      </w:r>
    </w:p>
    <w:p w:rsidR="006D3575" w:rsidRDefault="006D3575">
      <w:pPr>
        <w:pStyle w:val="ConsPlusNormal"/>
        <w:ind w:firstLine="540"/>
        <w:jc w:val="both"/>
      </w:pPr>
    </w:p>
    <w:p w:rsidR="006D3575" w:rsidRDefault="006D3575">
      <w:pPr>
        <w:pStyle w:val="ConsPlusNormal"/>
        <w:ind w:firstLine="540"/>
        <w:jc w:val="both"/>
      </w:pPr>
      <w:r>
        <w:t>Должности председателя, заместителя председателя и аудиторов контрольно-счетного органа могут быть отнесены к муниципальным должностям в соответствии с нормативным правовым актом представительного органа муниципального образования в Кемеровской области - Кузбассе (далее - муниципальное образование).</w:t>
      </w:r>
    </w:p>
    <w:p w:rsidR="006D3575" w:rsidRDefault="006D3575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13.01.2020 N 1-ОЗ)</w:t>
      </w:r>
    </w:p>
    <w:p w:rsidR="006D3575" w:rsidRDefault="006D3575">
      <w:pPr>
        <w:pStyle w:val="ConsPlusNormal"/>
        <w:ind w:firstLine="540"/>
        <w:jc w:val="both"/>
      </w:pPr>
    </w:p>
    <w:p w:rsidR="006D3575" w:rsidRDefault="006D3575">
      <w:pPr>
        <w:pStyle w:val="ConsPlusTitle"/>
        <w:ind w:firstLine="540"/>
        <w:jc w:val="both"/>
        <w:outlineLvl w:val="0"/>
      </w:pPr>
      <w:r>
        <w:t>Статья 2. Полномочия контрольно-счетного органа в сфере внешнего муниципального финансового контроля</w:t>
      </w:r>
    </w:p>
    <w:p w:rsidR="006D3575" w:rsidRDefault="006D3575">
      <w:pPr>
        <w:pStyle w:val="ConsPlusNormal"/>
        <w:ind w:firstLine="540"/>
        <w:jc w:val="both"/>
      </w:pPr>
    </w:p>
    <w:p w:rsidR="006D3575" w:rsidRDefault="006D3575">
      <w:pPr>
        <w:pStyle w:val="ConsPlusNormal"/>
        <w:ind w:firstLine="540"/>
        <w:jc w:val="both"/>
      </w:pPr>
      <w:r>
        <w:t xml:space="preserve">Контрольно-счетный орган наряду с полномочиями, установленными Федеральным </w:t>
      </w:r>
      <w:hyperlink r:id="rId9" w:history="1">
        <w:r>
          <w:rPr>
            <w:color w:val="0000FF"/>
          </w:rPr>
          <w:t>законом</w:t>
        </w:r>
      </w:hyperlink>
      <w:r>
        <w:t>, осуществляет следующие полномочия:</w:t>
      </w:r>
    </w:p>
    <w:p w:rsidR="006D3575" w:rsidRDefault="006D3575">
      <w:pPr>
        <w:pStyle w:val="ConsPlusNormal"/>
        <w:spacing w:before="220"/>
        <w:ind w:firstLine="540"/>
        <w:jc w:val="both"/>
      </w:pPr>
      <w:r>
        <w:t>1) принимает участие в пределах полномочий в разработке проектов муниципальных правовых актов, направленных на совершенствование бюджетного процесса в муниципальном образовании, порядка управления и распоряжения муниципальным имуществом;</w:t>
      </w:r>
    </w:p>
    <w:p w:rsidR="006D3575" w:rsidRDefault="006D3575">
      <w:pPr>
        <w:pStyle w:val="ConsPlusNormal"/>
        <w:spacing w:before="220"/>
        <w:ind w:firstLine="540"/>
        <w:jc w:val="both"/>
      </w:pPr>
      <w:r>
        <w:t xml:space="preserve">2) организует и осуществляет </w:t>
      </w:r>
      <w:proofErr w:type="gramStart"/>
      <w:r>
        <w:t>контроль за</w:t>
      </w:r>
      <w:proofErr w:type="gramEnd"/>
      <w:r>
        <w:t xml:space="preserve"> законностью, результативностью (эффективностью и экономностью) использования средств местного бюджета, муниципального имущества в рамках реализации программ и планов развития муниципального образования;</w:t>
      </w:r>
    </w:p>
    <w:p w:rsidR="006D3575" w:rsidRDefault="006D3575">
      <w:pPr>
        <w:pStyle w:val="ConsPlusNormal"/>
        <w:spacing w:before="220"/>
        <w:ind w:firstLine="540"/>
        <w:jc w:val="both"/>
      </w:pPr>
      <w:r>
        <w:t xml:space="preserve">3) готовит и вносит в органы местного самоуправления предложения, направленные на устранение недостатков, выявленных в ходе проведения контрольных и экспертно-аналитических </w:t>
      </w:r>
      <w:r>
        <w:lastRenderedPageBreak/>
        <w:t>мероприятий.</w:t>
      </w:r>
    </w:p>
    <w:p w:rsidR="006D3575" w:rsidRDefault="006D3575">
      <w:pPr>
        <w:pStyle w:val="ConsPlusNormal"/>
        <w:ind w:firstLine="540"/>
        <w:jc w:val="both"/>
      </w:pPr>
    </w:p>
    <w:p w:rsidR="006D3575" w:rsidRDefault="006D3575">
      <w:pPr>
        <w:pStyle w:val="ConsPlusTitle"/>
        <w:ind w:firstLine="540"/>
        <w:jc w:val="both"/>
        <w:outlineLvl w:val="0"/>
      </w:pPr>
      <w:r>
        <w:t>Статья 3. Порядок и форма уведомления должностными лицами контрольно-счетного органа председателя контрольно-счетного органа</w:t>
      </w:r>
    </w:p>
    <w:p w:rsidR="006D3575" w:rsidRDefault="006D3575">
      <w:pPr>
        <w:pStyle w:val="ConsPlusNormal"/>
        <w:ind w:firstLine="540"/>
        <w:jc w:val="both"/>
      </w:pPr>
    </w:p>
    <w:p w:rsidR="006D3575" w:rsidRDefault="006D3575">
      <w:pPr>
        <w:pStyle w:val="ConsPlusNormal"/>
        <w:ind w:firstLine="540"/>
        <w:jc w:val="both"/>
      </w:pPr>
      <w:r>
        <w:t>1. Должностные лица контрольно-счетного органа в случае опечатывания касс, кассовых и служебных помещений, складов и архивов, изъятия документов и материалов незамедлительно (в течение 24 часов) уведомляют об этом в письменной форме председателя контрольно-счетного органа. В уведомлении указываются произведенные действия, обстоятельства, послужившие основанием для указанных действий. К уведомлению прилагается копия соответствующего акта опечатывания касс, кассовых и служебных помещений, складов и архивов, изъятия документов и материалов.</w:t>
      </w:r>
    </w:p>
    <w:p w:rsidR="006D3575" w:rsidRDefault="006D3575">
      <w:pPr>
        <w:pStyle w:val="ConsPlusNormal"/>
        <w:spacing w:before="220"/>
        <w:ind w:firstLine="540"/>
        <w:jc w:val="both"/>
      </w:pPr>
      <w:r>
        <w:t>2. В случае невозможности вручения письменного уведомления в указанный срок председатель контрольно-счетного органа уведомляется о произведенных действиях иным способом с использованием телефонной, факсимильной или другого вида связи с указанием причины невозможности его вручения. После устранения (прекращения) указанной причины уведомление вручается в письменной форме.</w:t>
      </w:r>
    </w:p>
    <w:p w:rsidR="006D3575" w:rsidRDefault="006D3575">
      <w:pPr>
        <w:pStyle w:val="ConsPlusNormal"/>
        <w:spacing w:before="220"/>
        <w:ind w:firstLine="540"/>
        <w:jc w:val="both"/>
      </w:pPr>
      <w:r>
        <w:t>3. Председатель контрольно-счетного органа в течение трех дней со дня поступления к нему уведомления проверяет обоснованность опечатывания касс, кассовых и служебных помещений, складов и архивов, изъятия документов и материалов.</w:t>
      </w:r>
    </w:p>
    <w:p w:rsidR="006D3575" w:rsidRDefault="006D3575">
      <w:pPr>
        <w:pStyle w:val="ConsPlusNormal"/>
        <w:ind w:firstLine="540"/>
        <w:jc w:val="both"/>
      </w:pPr>
    </w:p>
    <w:p w:rsidR="006D3575" w:rsidRDefault="006D3575">
      <w:pPr>
        <w:pStyle w:val="ConsPlusTitle"/>
        <w:ind w:firstLine="540"/>
        <w:jc w:val="both"/>
        <w:outlineLvl w:val="0"/>
      </w:pPr>
      <w:r>
        <w:t>Статья 4. Сроки представления информации по запросам контрольно-счетного органа</w:t>
      </w:r>
    </w:p>
    <w:p w:rsidR="006D3575" w:rsidRDefault="006D3575">
      <w:pPr>
        <w:pStyle w:val="ConsPlusNormal"/>
        <w:ind w:firstLine="540"/>
        <w:jc w:val="both"/>
      </w:pPr>
    </w:p>
    <w:p w:rsidR="006D3575" w:rsidRDefault="006D3575">
      <w:pPr>
        <w:pStyle w:val="ConsPlusNormal"/>
        <w:ind w:firstLine="540"/>
        <w:jc w:val="both"/>
      </w:pPr>
      <w:r>
        <w:t>Документы и материалы представляются по запросу контрольно-счетного органа в срок, не превышающий пяти рабочих дней со дня получения запроса.</w:t>
      </w:r>
    </w:p>
    <w:p w:rsidR="006D3575" w:rsidRDefault="006D3575">
      <w:pPr>
        <w:pStyle w:val="ConsPlusNormal"/>
        <w:spacing w:before="220"/>
        <w:ind w:firstLine="540"/>
        <w:jc w:val="both"/>
      </w:pPr>
      <w:r>
        <w:t>Информация, требующая подготовки, представляется по запросу контрольно-счетного органа в срок, не превышающий десяти рабочих дней со дня получения запроса.</w:t>
      </w:r>
    </w:p>
    <w:p w:rsidR="006D3575" w:rsidRDefault="006D3575">
      <w:pPr>
        <w:pStyle w:val="ConsPlusNormal"/>
        <w:spacing w:before="220"/>
        <w:ind w:firstLine="540"/>
        <w:jc w:val="both"/>
      </w:pPr>
      <w:r>
        <w:t>Контрольно-счетный орган вправе предусмотреть в запросе периодичность представления информации либо указать на необходимость представления информации при наступлении определенных событий.</w:t>
      </w:r>
    </w:p>
    <w:p w:rsidR="006D3575" w:rsidRDefault="006D3575">
      <w:pPr>
        <w:pStyle w:val="ConsPlusNormal"/>
        <w:ind w:firstLine="540"/>
        <w:jc w:val="both"/>
      </w:pPr>
    </w:p>
    <w:p w:rsidR="006D3575" w:rsidRDefault="006D3575">
      <w:pPr>
        <w:pStyle w:val="ConsPlusTitle"/>
        <w:ind w:firstLine="540"/>
        <w:jc w:val="both"/>
        <w:outlineLvl w:val="0"/>
      </w:pPr>
      <w:r>
        <w:t>Статья 5. Срок представления пояснений и замечаний руководителей проверяемых органов местного самоуправления и муниципальных органов, организаций</w:t>
      </w:r>
    </w:p>
    <w:p w:rsidR="006D3575" w:rsidRDefault="006D3575">
      <w:pPr>
        <w:pStyle w:val="ConsPlusNormal"/>
        <w:ind w:firstLine="540"/>
        <w:jc w:val="both"/>
      </w:pPr>
    </w:p>
    <w:p w:rsidR="006D3575" w:rsidRDefault="006D3575">
      <w:pPr>
        <w:pStyle w:val="ConsPlusNormal"/>
        <w:ind w:firstLine="540"/>
        <w:jc w:val="both"/>
      </w:pPr>
      <w:r>
        <w:t>Пояснения и замечания руководителей проверяемых органов и организаций к акту, составленному контрольно-счетным органом, представляются в контрольно-счетный орган в течение пяти рабочих дней со дня его получения.</w:t>
      </w:r>
    </w:p>
    <w:p w:rsidR="006D3575" w:rsidRDefault="006D3575">
      <w:pPr>
        <w:pStyle w:val="ConsPlusNormal"/>
        <w:ind w:firstLine="540"/>
        <w:jc w:val="both"/>
      </w:pPr>
    </w:p>
    <w:p w:rsidR="006D3575" w:rsidRDefault="006D3575">
      <w:pPr>
        <w:pStyle w:val="ConsPlusTitle"/>
        <w:ind w:firstLine="540"/>
        <w:jc w:val="both"/>
        <w:outlineLvl w:val="0"/>
      </w:pPr>
      <w:r>
        <w:t>Статья 5-1. Порядок заключения соглашений о передаче контрольно-счетной палате Кемеровской области - Кузбасса полномочий по осуществлению внешнего муниципального финансового контроля</w:t>
      </w:r>
    </w:p>
    <w:p w:rsidR="006D3575" w:rsidRDefault="006D3575">
      <w:pPr>
        <w:pStyle w:val="ConsPlusNormal"/>
        <w:ind w:firstLine="540"/>
        <w:jc w:val="both"/>
      </w:pPr>
      <w:r>
        <w:t>(</w:t>
      </w:r>
      <w:proofErr w:type="spellStart"/>
      <w:proofErr w:type="gramStart"/>
      <w:r>
        <w:t>введена</w:t>
      </w:r>
      <w:proofErr w:type="gramEnd"/>
      <w:r w:rsidR="002876F3">
        <w:fldChar w:fldCharType="begin"/>
      </w:r>
      <w:r w:rsidR="002876F3">
        <w:instrText>HYPERLINK "consultantplus://offline/ref=04088C652133A23458E7561FC3FF4071F6FA604555DE052366EC18B0A9B3D88F04F762B8E44DE8E3CCA3456459B11B59D13D7ADE8336B03C68AF6B69k26FF"</w:instrText>
      </w:r>
      <w:r w:rsidR="002876F3">
        <w:fldChar w:fldCharType="separate"/>
      </w:r>
      <w:r>
        <w:rPr>
          <w:color w:val="0000FF"/>
        </w:rPr>
        <w:t>Законом</w:t>
      </w:r>
      <w:proofErr w:type="spellEnd"/>
      <w:r w:rsidR="002876F3">
        <w:fldChar w:fldCharType="end"/>
      </w:r>
      <w:r>
        <w:t xml:space="preserve"> Кемеровской области - Кузбасса от 13.01.2020 N 1-ОЗ)</w:t>
      </w:r>
    </w:p>
    <w:p w:rsidR="006D3575" w:rsidRDefault="006D3575">
      <w:pPr>
        <w:pStyle w:val="ConsPlusNormal"/>
        <w:jc w:val="both"/>
      </w:pPr>
    </w:p>
    <w:p w:rsidR="006D3575" w:rsidRDefault="006D3575">
      <w:pPr>
        <w:pStyle w:val="ConsPlusNormal"/>
        <w:ind w:firstLine="540"/>
        <w:jc w:val="both"/>
      </w:pPr>
      <w:r>
        <w:t>1. Представительные органы муниципальных образований вправе заключать соглашения с контрольно-счетной палатой Кемеровской области - Кузбасса (далее - контрольно-счетная палата) о передаче ей полномочий по осуществлению внешнего муниципального финансового контроля (далее также - соглашение).</w:t>
      </w:r>
    </w:p>
    <w:p w:rsidR="006D3575" w:rsidRDefault="006D3575">
      <w:pPr>
        <w:pStyle w:val="ConsPlusNormal"/>
        <w:spacing w:before="220"/>
        <w:ind w:firstLine="540"/>
        <w:jc w:val="both"/>
      </w:pPr>
      <w:r>
        <w:t>2. Решение об обращении в контрольно-счетную палату о заключении соглашения принимается представительным органом муниципального образования при соблюдении следующих условий:</w:t>
      </w:r>
    </w:p>
    <w:p w:rsidR="006D3575" w:rsidRDefault="006D3575">
      <w:pPr>
        <w:pStyle w:val="ConsPlusNormal"/>
        <w:spacing w:before="220"/>
        <w:ind w:firstLine="540"/>
        <w:jc w:val="both"/>
      </w:pPr>
      <w:r>
        <w:lastRenderedPageBreak/>
        <w:t>1) отсутствие контрольно-счетного органа в структуре органов местного самоуправления муниципального образования, определенной уставом муниципального образования;</w:t>
      </w:r>
    </w:p>
    <w:p w:rsidR="006D3575" w:rsidRDefault="006D3575">
      <w:pPr>
        <w:pStyle w:val="ConsPlusNormal"/>
        <w:spacing w:before="220"/>
        <w:ind w:firstLine="540"/>
        <w:jc w:val="both"/>
      </w:pPr>
      <w:r>
        <w:t>2) отсутствие между представительным органом муниципального образования и иным контрольно-счетным органом соглашения о передаче полномочий по осуществлению внешнего муниципального финансового контроля.</w:t>
      </w:r>
    </w:p>
    <w:p w:rsidR="006D3575" w:rsidRDefault="006D3575">
      <w:pPr>
        <w:pStyle w:val="ConsPlusNormal"/>
        <w:spacing w:before="220"/>
        <w:ind w:firstLine="540"/>
        <w:jc w:val="both"/>
      </w:pPr>
      <w:r>
        <w:t>3. Представительный орган муниципального образования направляет в контрольно-счетную палату соответствующее решение в течение трех рабочих дней со дня его принятия.</w:t>
      </w:r>
    </w:p>
    <w:p w:rsidR="006D3575" w:rsidRDefault="006D3575">
      <w:pPr>
        <w:pStyle w:val="ConsPlusNormal"/>
        <w:spacing w:before="220"/>
        <w:ind w:firstLine="540"/>
        <w:jc w:val="both"/>
      </w:pPr>
      <w:r>
        <w:t>4. Решение представительного органа муниципального образования о передаче контрольно-счетной палате полномочий по осуществлению внешнего муниципального финансового контроля и его обоснование рассматриваются на ближайшем заседании коллегии контрольно-счетной палаты (далее - коллегия), но не позднее 30 рабочих дней со дня получения указанного решения.</w:t>
      </w:r>
    </w:p>
    <w:p w:rsidR="006D3575" w:rsidRDefault="006D3575">
      <w:pPr>
        <w:pStyle w:val="ConsPlusNormal"/>
        <w:spacing w:before="220"/>
        <w:ind w:firstLine="540"/>
        <w:jc w:val="both"/>
      </w:pPr>
      <w:r>
        <w:t>5. По итогам рассмотрения решения представительного органа о передаче полномочий по осуществлению внешнего муниципального финансового контроля коллегия принимает одно из следующих решений:</w:t>
      </w:r>
    </w:p>
    <w:p w:rsidR="006D3575" w:rsidRDefault="006D3575">
      <w:pPr>
        <w:pStyle w:val="ConsPlusNormal"/>
        <w:spacing w:before="220"/>
        <w:ind w:firstLine="540"/>
        <w:jc w:val="both"/>
      </w:pPr>
      <w:r>
        <w:t>1) о заключении соглашения с представительным органом муниципального образования о передаче полномочий по осуществлению внешнего муниципального финансового контроля;</w:t>
      </w:r>
    </w:p>
    <w:p w:rsidR="006D3575" w:rsidRDefault="006D3575">
      <w:pPr>
        <w:pStyle w:val="ConsPlusNormal"/>
        <w:spacing w:before="220"/>
        <w:ind w:firstLine="540"/>
        <w:jc w:val="both"/>
      </w:pPr>
      <w:r>
        <w:t>2) об отказе в заключени</w:t>
      </w:r>
      <w:proofErr w:type="gramStart"/>
      <w:r>
        <w:t>и</w:t>
      </w:r>
      <w:proofErr w:type="gramEnd"/>
      <w:r>
        <w:t xml:space="preserve"> соглашения с представительным органом муниципального образования о передаче полномочий по осуществлению внешнего муниципального финансового контроля.</w:t>
      </w:r>
    </w:p>
    <w:p w:rsidR="006D3575" w:rsidRDefault="006D3575">
      <w:pPr>
        <w:pStyle w:val="ConsPlusNormal"/>
        <w:spacing w:before="220"/>
        <w:ind w:firstLine="540"/>
        <w:jc w:val="both"/>
      </w:pPr>
      <w:r>
        <w:t>6. Решение коллегии в течение трех рабочих дней с момента принятия направляется в представительный орган муниципального образования одновременно с проектом соглашения либо мотивированным отказом от заключения соглашения.</w:t>
      </w:r>
    </w:p>
    <w:p w:rsidR="006D3575" w:rsidRDefault="006D3575">
      <w:pPr>
        <w:pStyle w:val="ConsPlusNormal"/>
        <w:spacing w:before="220"/>
        <w:ind w:firstLine="540"/>
        <w:jc w:val="both"/>
      </w:pPr>
      <w:r>
        <w:t>7. Представительный орган муниципального образования рассматривает проект соглашения на очередном заседании и может одобрить проект соглашения либо предложить внести изменения в проект соглашения. Соглашение заключается после одобрения проекта соглашения представительным органом муниципального образования.</w:t>
      </w:r>
    </w:p>
    <w:p w:rsidR="006D3575" w:rsidRDefault="006D3575">
      <w:pPr>
        <w:pStyle w:val="ConsPlusNormal"/>
        <w:spacing w:before="220"/>
        <w:ind w:firstLine="540"/>
        <w:jc w:val="both"/>
      </w:pPr>
      <w:r>
        <w:t>Соглашение подписывается председателем контрольно-счетной палаты и председателем представительного органа муниципального образования или лицами, исполняющими их обязанности, в течение 30 рабочих дней со дня одобрения проекта соглашения представительным органом муниципального образования. Соглашение вступает в силу с начала финансового года, следующего за годом его заключения.</w:t>
      </w:r>
    </w:p>
    <w:p w:rsidR="006D3575" w:rsidRDefault="006D3575">
      <w:pPr>
        <w:pStyle w:val="ConsPlusNormal"/>
        <w:spacing w:before="220"/>
        <w:ind w:firstLine="540"/>
        <w:jc w:val="both"/>
      </w:pPr>
      <w:r>
        <w:t xml:space="preserve">8. Финансовое и штатное обеспечение переданных контрольно-счетной палате полномочий при осуществлении внешнего муниципального финансового контроля осуществляется в соответствии с </w:t>
      </w:r>
      <w:hyperlink r:id="rId10" w:history="1">
        <w:r>
          <w:rPr>
            <w:color w:val="0000FF"/>
          </w:rPr>
          <w:t>Законом</w:t>
        </w:r>
      </w:hyperlink>
      <w:r>
        <w:t xml:space="preserve"> Кемеровской области "О контрольно-счетной палате Кемеровской области - Кузбасса".</w:t>
      </w:r>
    </w:p>
    <w:p w:rsidR="006D3575" w:rsidRDefault="006D3575">
      <w:pPr>
        <w:pStyle w:val="ConsPlusNormal"/>
        <w:spacing w:before="220"/>
        <w:ind w:firstLine="540"/>
        <w:jc w:val="both"/>
      </w:pPr>
      <w:r>
        <w:t>9. Порядок финансового и материально-технического обеспечения деятельности контрольно-счетной палаты, необходимого для осуществления переданных полномочий, предусматривается соглашением о передаче полномочий по осуществлению внешнего муниципального финансового контроля.</w:t>
      </w:r>
    </w:p>
    <w:p w:rsidR="006D3575" w:rsidRDefault="006D3575">
      <w:pPr>
        <w:pStyle w:val="ConsPlusNormal"/>
        <w:spacing w:before="220"/>
        <w:ind w:firstLine="540"/>
        <w:jc w:val="both"/>
      </w:pPr>
      <w:r>
        <w:t xml:space="preserve">10. При осуществлении контрольно-счетной палатой внешнего муниципального финансового контроля не применяются </w:t>
      </w:r>
      <w:hyperlink r:id="rId11" w:history="1">
        <w:r>
          <w:rPr>
            <w:color w:val="0000FF"/>
          </w:rPr>
          <w:t>подпункт 10 пункта 1 статьи 10</w:t>
        </w:r>
      </w:hyperlink>
      <w:r>
        <w:t xml:space="preserve">, </w:t>
      </w:r>
      <w:hyperlink r:id="rId12" w:history="1">
        <w:r>
          <w:rPr>
            <w:color w:val="0000FF"/>
          </w:rPr>
          <w:t>пункт 6 статьи 13</w:t>
        </w:r>
      </w:hyperlink>
      <w:r>
        <w:t xml:space="preserve">, </w:t>
      </w:r>
      <w:hyperlink r:id="rId13" w:history="1">
        <w:r>
          <w:rPr>
            <w:color w:val="0000FF"/>
          </w:rPr>
          <w:t>подпункт 6 пункта 1 статьи 15</w:t>
        </w:r>
      </w:hyperlink>
      <w:r>
        <w:t xml:space="preserve"> Закона Кемеровской области "О контрольно-счетной палате Кемеровской области - Кузбасса".</w:t>
      </w:r>
    </w:p>
    <w:p w:rsidR="006D3575" w:rsidRDefault="006D3575">
      <w:pPr>
        <w:pStyle w:val="ConsPlusNormal"/>
        <w:ind w:firstLine="540"/>
        <w:jc w:val="both"/>
      </w:pPr>
    </w:p>
    <w:p w:rsidR="006D3575" w:rsidRDefault="006D3575">
      <w:pPr>
        <w:pStyle w:val="ConsPlusTitle"/>
        <w:ind w:firstLine="540"/>
        <w:jc w:val="both"/>
        <w:outlineLvl w:val="0"/>
      </w:pPr>
      <w:r>
        <w:t>Статья 6. Вступление в силу настоящего Закона</w:t>
      </w:r>
    </w:p>
    <w:p w:rsidR="006D3575" w:rsidRDefault="006D3575">
      <w:pPr>
        <w:pStyle w:val="ConsPlusNormal"/>
        <w:ind w:firstLine="540"/>
        <w:jc w:val="both"/>
      </w:pPr>
    </w:p>
    <w:p w:rsidR="006D3575" w:rsidRDefault="006D3575">
      <w:pPr>
        <w:pStyle w:val="ConsPlusNormal"/>
        <w:ind w:firstLine="540"/>
        <w:jc w:val="both"/>
      </w:pPr>
      <w:r>
        <w:t>Настоящий Закон вступает в силу с 1 октября 2011 года.</w:t>
      </w:r>
    </w:p>
    <w:p w:rsidR="006D3575" w:rsidRDefault="006D3575">
      <w:pPr>
        <w:pStyle w:val="ConsPlusNormal"/>
        <w:ind w:firstLine="540"/>
        <w:jc w:val="both"/>
      </w:pPr>
    </w:p>
    <w:p w:rsidR="006D3575" w:rsidRDefault="006D3575">
      <w:pPr>
        <w:pStyle w:val="ConsPlusNormal"/>
        <w:jc w:val="right"/>
      </w:pPr>
      <w:r>
        <w:t>Губернатор</w:t>
      </w:r>
    </w:p>
    <w:p w:rsidR="006D3575" w:rsidRDefault="006D3575">
      <w:pPr>
        <w:pStyle w:val="ConsPlusNormal"/>
        <w:jc w:val="right"/>
      </w:pPr>
      <w:r>
        <w:t>Кемеровской области</w:t>
      </w:r>
    </w:p>
    <w:p w:rsidR="006D3575" w:rsidRDefault="006D3575">
      <w:pPr>
        <w:pStyle w:val="ConsPlusNormal"/>
        <w:jc w:val="right"/>
      </w:pPr>
      <w:r>
        <w:t>А.М.ТУЛЕЕВ</w:t>
      </w:r>
    </w:p>
    <w:p w:rsidR="006D3575" w:rsidRDefault="006D3575">
      <w:pPr>
        <w:pStyle w:val="ConsPlusNormal"/>
      </w:pPr>
      <w:r>
        <w:t>г. Кемерово</w:t>
      </w:r>
    </w:p>
    <w:p w:rsidR="006D3575" w:rsidRDefault="006D3575">
      <w:pPr>
        <w:pStyle w:val="ConsPlusNormal"/>
        <w:spacing w:before="220"/>
      </w:pPr>
      <w:r>
        <w:t>29 сентября 2011 года</w:t>
      </w:r>
    </w:p>
    <w:p w:rsidR="006D3575" w:rsidRDefault="006D3575">
      <w:pPr>
        <w:pStyle w:val="ConsPlusNormal"/>
        <w:spacing w:before="220"/>
      </w:pPr>
      <w:r>
        <w:t>N 96-ОЗ</w:t>
      </w:r>
    </w:p>
    <w:p w:rsidR="006D3575" w:rsidRDefault="006D3575">
      <w:pPr>
        <w:pStyle w:val="ConsPlusNormal"/>
        <w:ind w:firstLine="540"/>
        <w:jc w:val="both"/>
      </w:pPr>
    </w:p>
    <w:p w:rsidR="006D3575" w:rsidRDefault="006D3575">
      <w:pPr>
        <w:pStyle w:val="ConsPlusNormal"/>
        <w:ind w:firstLine="540"/>
        <w:jc w:val="both"/>
      </w:pPr>
    </w:p>
    <w:p w:rsidR="006D3575" w:rsidRDefault="006D35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3369" w:rsidRDefault="005C3369">
      <w:bookmarkStart w:id="0" w:name="_GoBack"/>
      <w:bookmarkEnd w:id="0"/>
    </w:p>
    <w:sectPr w:rsidR="005C3369" w:rsidSect="00C50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575"/>
    <w:rsid w:val="002876F3"/>
    <w:rsid w:val="00312962"/>
    <w:rsid w:val="005C3369"/>
    <w:rsid w:val="006D3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5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35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35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5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35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35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088C652133A23458E7561FC3FF4071F6FA604555DE052366EC18B0A9B3D88F04F762B8E44DE8E3CCA345645AB11B59D13D7ADE8336B03C68AF6B69k26FF" TargetMode="External"/><Relationship Id="rId13" Type="http://schemas.openxmlformats.org/officeDocument/2006/relationships/hyperlink" Target="consultantplus://offline/ref=04088C652133A23458E7561FC3FF4071F6FA604555DE042A60E618B0A9B3D88F04F762B8E44DE8E3CCA3466652B11B59D13D7ADE8336B03C68AF6B69k26F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088C652133A23458E7561FC3FF4071F6FA604555DE052366EC18B0A9B3D88F04F762B8E44DE8E3CCA345645BB11B59D13D7ADE8336B03C68AF6B69k26FF" TargetMode="External"/><Relationship Id="rId12" Type="http://schemas.openxmlformats.org/officeDocument/2006/relationships/hyperlink" Target="consultantplus://offline/ref=04088C652133A23458E7561FC3FF4071F6FA604555DE042A60E618B0A9B3D88F04F762B8E44DE8E3CCA3476D5EB11B59D13D7ADE8336B03C68AF6B69k26FF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088C652133A23458E75609C0931C74F1F03A4053DF0D743DB11EE7F6E3DEDA44B764EDA709E5E3CDA811341FEF4209947677DD9C2AB03Ck766F" TargetMode="External"/><Relationship Id="rId11" Type="http://schemas.openxmlformats.org/officeDocument/2006/relationships/hyperlink" Target="consultantplus://offline/ref=04088C652133A23458E7561FC3FF4071F6FA604555DE042A60E618B0A9B3D88F04F762B8E44DE8E3CCA3466658B11B59D13D7ADE8336B03C68AF6B69k26FF" TargetMode="External"/><Relationship Id="rId5" Type="http://schemas.openxmlformats.org/officeDocument/2006/relationships/hyperlink" Target="consultantplus://offline/ref=04088C652133A23458E7561FC3FF4071F6FA604555DE052366EC18B0A9B3D88F04F762B8E44DE8E3CCA3456553B11B59D13D7ADE8336B03C68AF6B69k26F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4088C652133A23458E7561FC3FF4071F6FA604555DE042A60E618B0A9B3D88F04F762B8F64DB0EFCDA25B6559A44D0897k668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4088C652133A23458E75609C0931C74F1F03A4053DF0D743DB11EE7F6E3DEDA44B764EDA709E5EACFA811341FEF4209947677DD9C2AB03Ck766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Мелешенко Татьяна Николаевна</dc:creator>
  <cp:lastModifiedBy>Admin</cp:lastModifiedBy>
  <cp:revision>2</cp:revision>
  <cp:lastPrinted>2020-05-29T03:54:00Z</cp:lastPrinted>
  <dcterms:created xsi:type="dcterms:W3CDTF">2020-05-29T03:56:00Z</dcterms:created>
  <dcterms:modified xsi:type="dcterms:W3CDTF">2020-05-29T03:56:00Z</dcterms:modified>
</cp:coreProperties>
</file>