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A0" w:rsidRDefault="00432AA0" w:rsidP="0043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СЧЕТНАЯ  ПАЛАТА</w:t>
      </w:r>
    </w:p>
    <w:p w:rsidR="00432AA0" w:rsidRDefault="00432AA0" w:rsidP="0043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ЧЕБУЛИНСКОГО  МУНИЦИПАЛЬНОГО  ОКРУГА</w:t>
      </w:r>
    </w:p>
    <w:p w:rsidR="00432AA0" w:rsidRDefault="00432AA0" w:rsidP="0043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A0" w:rsidRDefault="00432AA0" w:rsidP="0043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A0" w:rsidRDefault="00432AA0" w:rsidP="0043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A0" w:rsidRPr="00597631" w:rsidRDefault="00432AA0" w:rsidP="00432AA0">
      <w:pPr>
        <w:jc w:val="center"/>
        <w:rPr>
          <w:sz w:val="24"/>
          <w:szCs w:val="24"/>
        </w:rPr>
      </w:pPr>
    </w:p>
    <w:p w:rsidR="0097619D" w:rsidRDefault="00EB54B4" w:rsidP="0097619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19D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="00976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7619D">
        <w:rPr>
          <w:rFonts w:ascii="Times New Roman" w:hAnsi="Times New Roman" w:cs="Times New Roman"/>
          <w:b/>
          <w:bCs/>
          <w:sz w:val="28"/>
          <w:szCs w:val="28"/>
        </w:rPr>
        <w:t>ВНЕШНЕГО</w:t>
      </w:r>
      <w:proofErr w:type="gramEnd"/>
      <w:r w:rsidRPr="00976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19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EB54B4" w:rsidRPr="0097619D" w:rsidRDefault="00EB54B4" w:rsidP="0097619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19D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КОНТРОЛЯ </w:t>
      </w:r>
    </w:p>
    <w:p w:rsidR="00432AA0" w:rsidRDefault="00432AA0" w:rsidP="00EB54B4">
      <w:pPr>
        <w:pStyle w:val="9"/>
        <w:keepNext w:val="0"/>
        <w:widowControl w:val="0"/>
        <w:rPr>
          <w:sz w:val="28"/>
          <w:szCs w:val="28"/>
        </w:rPr>
      </w:pPr>
    </w:p>
    <w:p w:rsidR="00432AA0" w:rsidRDefault="00432AA0" w:rsidP="00EB54B4">
      <w:pPr>
        <w:pStyle w:val="9"/>
        <w:keepNext w:val="0"/>
        <w:widowControl w:val="0"/>
        <w:rPr>
          <w:sz w:val="28"/>
          <w:szCs w:val="28"/>
        </w:rPr>
      </w:pPr>
    </w:p>
    <w:p w:rsidR="00432AA0" w:rsidRDefault="00432AA0" w:rsidP="00EB54B4">
      <w:pPr>
        <w:pStyle w:val="9"/>
        <w:keepNext w:val="0"/>
        <w:widowControl w:val="0"/>
        <w:rPr>
          <w:sz w:val="28"/>
          <w:szCs w:val="28"/>
        </w:rPr>
      </w:pPr>
    </w:p>
    <w:p w:rsidR="00432AA0" w:rsidRDefault="00432AA0" w:rsidP="00EB54B4">
      <w:pPr>
        <w:pStyle w:val="9"/>
        <w:keepNext w:val="0"/>
        <w:widowControl w:val="0"/>
        <w:rPr>
          <w:sz w:val="28"/>
          <w:szCs w:val="28"/>
        </w:rPr>
      </w:pPr>
    </w:p>
    <w:p w:rsidR="00432AA0" w:rsidRDefault="00432AA0" w:rsidP="00EB54B4">
      <w:pPr>
        <w:pStyle w:val="9"/>
        <w:keepNext w:val="0"/>
        <w:widowControl w:val="0"/>
        <w:rPr>
          <w:sz w:val="28"/>
          <w:szCs w:val="28"/>
        </w:rPr>
      </w:pPr>
    </w:p>
    <w:p w:rsidR="00432AA0" w:rsidRDefault="00432AA0" w:rsidP="00EB54B4">
      <w:pPr>
        <w:pStyle w:val="9"/>
        <w:keepNext w:val="0"/>
        <w:widowControl w:val="0"/>
        <w:rPr>
          <w:sz w:val="28"/>
          <w:szCs w:val="28"/>
        </w:rPr>
      </w:pPr>
    </w:p>
    <w:p w:rsidR="00EB54B4" w:rsidRPr="0097619D" w:rsidRDefault="0097619D" w:rsidP="0097619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9D">
        <w:rPr>
          <w:rFonts w:ascii="Times New Roman" w:hAnsi="Times New Roman" w:cs="Times New Roman"/>
          <w:b/>
          <w:sz w:val="28"/>
          <w:szCs w:val="28"/>
        </w:rPr>
        <w:t xml:space="preserve">ПРОВЕДЕНИЕ ОПЕРАТИВНОГО (ТЕКУЩЕГО) </w:t>
      </w:r>
      <w:proofErr w:type="gramStart"/>
      <w:r w:rsidRPr="0097619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7619D">
        <w:rPr>
          <w:rFonts w:ascii="Times New Roman" w:hAnsi="Times New Roman" w:cs="Times New Roman"/>
          <w:b/>
          <w:sz w:val="28"/>
          <w:szCs w:val="28"/>
        </w:rPr>
        <w:t xml:space="preserve">  ИСПОЛНЕНИЕМ  БЮДЖЕТА</w:t>
      </w:r>
    </w:p>
    <w:p w:rsidR="00727617" w:rsidRDefault="00727617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7617" w:rsidRDefault="00727617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7617" w:rsidRDefault="00727617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3F6D" w:rsidRDefault="00C93F6D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93F6D" w:rsidRDefault="00C93F6D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93F6D" w:rsidRDefault="00C93F6D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C93F6D" w:rsidRDefault="00C93F6D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93F6D" w:rsidRPr="0097619D" w:rsidRDefault="00C93F6D" w:rsidP="00C93F6D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декабря  2021 г. №4-р</w:t>
      </w:r>
    </w:p>
    <w:p w:rsidR="00EB54B4" w:rsidRPr="00597631" w:rsidRDefault="00EB54B4" w:rsidP="00C93F6D">
      <w:pPr>
        <w:widowControl w:val="0"/>
        <w:spacing w:after="0"/>
        <w:jc w:val="both"/>
        <w:rPr>
          <w:sz w:val="24"/>
          <w:szCs w:val="24"/>
        </w:rPr>
      </w:pPr>
    </w:p>
    <w:p w:rsidR="00EB54B4" w:rsidRPr="00597631" w:rsidRDefault="00EB656F" w:rsidP="00EB54B4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172.35pt;margin-top:11.15pt;width:162pt;height:27pt;z-index:251660288" stroked="f">
            <v:textbox style="mso-next-textbox:#_x0000_s1026">
              <w:txbxContent>
                <w:p w:rsidR="00EB54B4" w:rsidRPr="00560068" w:rsidRDefault="00EB54B4" w:rsidP="00EB54B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54B4" w:rsidRPr="00597631" w:rsidRDefault="00EB54B4" w:rsidP="00EB54B4">
      <w:pPr>
        <w:widowControl w:val="0"/>
        <w:rPr>
          <w:sz w:val="24"/>
          <w:szCs w:val="24"/>
        </w:rPr>
      </w:pPr>
    </w:p>
    <w:p w:rsidR="00EB54B4" w:rsidRPr="00597631" w:rsidRDefault="00EB54B4" w:rsidP="00EB54B4">
      <w:pPr>
        <w:widowControl w:val="0"/>
        <w:rPr>
          <w:sz w:val="24"/>
          <w:szCs w:val="24"/>
        </w:rPr>
      </w:pPr>
    </w:p>
    <w:p w:rsidR="00EB54B4" w:rsidRPr="00597631" w:rsidRDefault="00EB54B4" w:rsidP="00EB54B4">
      <w:pPr>
        <w:widowControl w:val="0"/>
        <w:rPr>
          <w:sz w:val="24"/>
          <w:szCs w:val="24"/>
        </w:rPr>
      </w:pPr>
    </w:p>
    <w:p w:rsidR="00EB54B4" w:rsidRDefault="00EB54B4" w:rsidP="00EB54B4">
      <w:pPr>
        <w:widowControl w:val="0"/>
        <w:rPr>
          <w:sz w:val="24"/>
          <w:szCs w:val="24"/>
        </w:rPr>
      </w:pPr>
    </w:p>
    <w:p w:rsidR="00EB54B4" w:rsidRDefault="00EB54B4" w:rsidP="00EB54B4">
      <w:pPr>
        <w:widowControl w:val="0"/>
        <w:rPr>
          <w:sz w:val="24"/>
          <w:szCs w:val="24"/>
        </w:rPr>
      </w:pPr>
    </w:p>
    <w:p w:rsidR="00EB54B4" w:rsidRPr="00C93F6D" w:rsidRDefault="00EB54B4" w:rsidP="00EB54B4">
      <w:pPr>
        <w:widowControl w:val="0"/>
        <w:rPr>
          <w:sz w:val="28"/>
          <w:szCs w:val="28"/>
        </w:rPr>
      </w:pPr>
    </w:p>
    <w:p w:rsidR="00EB54B4" w:rsidRPr="00C93F6D" w:rsidRDefault="00C93F6D" w:rsidP="00C93F6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3F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93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 xml:space="preserve">Верх - </w:t>
      </w:r>
      <w:proofErr w:type="spellStart"/>
      <w:r w:rsidRPr="00C93F6D">
        <w:rPr>
          <w:rFonts w:ascii="Times New Roman" w:hAnsi="Times New Roman" w:cs="Times New Roman"/>
          <w:sz w:val="28"/>
          <w:szCs w:val="28"/>
        </w:rPr>
        <w:t>Чебула</w:t>
      </w:r>
      <w:proofErr w:type="spellEnd"/>
      <w:proofErr w:type="gramEnd"/>
    </w:p>
    <w:p w:rsidR="00EB54B4" w:rsidRPr="00C93F6D" w:rsidRDefault="00EB54B4" w:rsidP="00EB54B4">
      <w:pPr>
        <w:pStyle w:val="4"/>
        <w:keepNext w:val="0"/>
        <w:widowControl w:val="0"/>
        <w:jc w:val="center"/>
        <w:rPr>
          <w:b w:val="0"/>
          <w:bCs/>
          <w:sz w:val="28"/>
          <w:szCs w:val="28"/>
        </w:rPr>
      </w:pPr>
      <w:r w:rsidRPr="00C93F6D">
        <w:rPr>
          <w:b w:val="0"/>
          <w:sz w:val="28"/>
          <w:szCs w:val="28"/>
        </w:rPr>
        <w:t>20</w:t>
      </w:r>
      <w:r w:rsidR="00C93F6D" w:rsidRPr="00C93F6D">
        <w:rPr>
          <w:b w:val="0"/>
          <w:sz w:val="28"/>
          <w:szCs w:val="28"/>
        </w:rPr>
        <w:t>21</w:t>
      </w:r>
      <w:r w:rsidRPr="00C93F6D">
        <w:rPr>
          <w:b w:val="0"/>
          <w:sz w:val="28"/>
          <w:szCs w:val="28"/>
        </w:rPr>
        <w:t xml:space="preserve"> год</w:t>
      </w:r>
    </w:p>
    <w:p w:rsidR="00EB54B4" w:rsidRPr="00C93F6D" w:rsidRDefault="00EB54B4" w:rsidP="00C93F6D">
      <w:pPr>
        <w:spacing w:after="0"/>
        <w:rPr>
          <w:sz w:val="28"/>
          <w:szCs w:val="28"/>
        </w:rPr>
      </w:pPr>
    </w:p>
    <w:p w:rsidR="00432AA0" w:rsidRDefault="00432AA0" w:rsidP="00C93F6D">
      <w:pPr>
        <w:spacing w:after="0"/>
      </w:pPr>
    </w:p>
    <w:p w:rsidR="00EB54B4" w:rsidRPr="00597631" w:rsidRDefault="00EB54B4" w:rsidP="00EB54B4"/>
    <w:p w:rsidR="00EB54B4" w:rsidRPr="00C93F6D" w:rsidRDefault="00EB54B4" w:rsidP="00EB54B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F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B54B4" w:rsidRPr="00C93F6D" w:rsidRDefault="00EB54B4" w:rsidP="00EB54B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EB54B4" w:rsidRPr="00C93F6D" w:rsidRDefault="00EB54B4" w:rsidP="00EB54B4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675"/>
        <w:gridCol w:w="8505"/>
        <w:gridCol w:w="959"/>
      </w:tblGrid>
      <w:tr w:rsidR="00EB54B4" w:rsidRPr="00C93F6D" w:rsidTr="005B1004"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959" w:type="dxa"/>
          </w:tcPr>
          <w:p w:rsidR="00EB54B4" w:rsidRPr="00C93F6D" w:rsidRDefault="00EB54B4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  <w:r w:rsidR="002713F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-4</w:t>
            </w:r>
          </w:p>
        </w:tc>
      </w:tr>
      <w:tr w:rsidR="00EB54B4" w:rsidRPr="00C93F6D" w:rsidTr="005B1004"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Содержание оперативного (текущего) контроля</w:t>
            </w:r>
          </w:p>
        </w:tc>
        <w:tc>
          <w:tcPr>
            <w:tcW w:w="959" w:type="dxa"/>
          </w:tcPr>
          <w:p w:rsidR="00EB54B4" w:rsidRPr="00C93F6D" w:rsidRDefault="00EB54B4" w:rsidP="00790CF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4</w:t>
            </w:r>
            <w:r w:rsidR="002713F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790C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EB54B4" w:rsidRPr="00C93F6D" w:rsidTr="005B1004">
        <w:trPr>
          <w:trHeight w:val="785"/>
        </w:trPr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Нормативная правовая и и</w:t>
            </w: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нформационная основы оперативного (текущего) контроля</w:t>
            </w:r>
          </w:p>
        </w:tc>
        <w:tc>
          <w:tcPr>
            <w:tcW w:w="959" w:type="dxa"/>
          </w:tcPr>
          <w:p w:rsidR="00EB54B4" w:rsidRPr="00C93F6D" w:rsidRDefault="002713F7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EB54B4" w:rsidRPr="00C93F6D" w:rsidTr="005B1004"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Основные этапы оперативного (текущего) контроля</w:t>
            </w:r>
          </w:p>
        </w:tc>
        <w:tc>
          <w:tcPr>
            <w:tcW w:w="959" w:type="dxa"/>
          </w:tcPr>
          <w:p w:rsidR="00EB54B4" w:rsidRPr="00C93F6D" w:rsidRDefault="002713F7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EB54B4" w:rsidRPr="00C93F6D" w:rsidTr="005B1004"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Подготовка к проведению оперативного (текущего) контроля</w:t>
            </w:r>
          </w:p>
        </w:tc>
        <w:tc>
          <w:tcPr>
            <w:tcW w:w="959" w:type="dxa"/>
          </w:tcPr>
          <w:p w:rsidR="00EB54B4" w:rsidRPr="00C93F6D" w:rsidRDefault="002713F7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6-7</w:t>
            </w:r>
          </w:p>
        </w:tc>
      </w:tr>
      <w:tr w:rsidR="00EB54B4" w:rsidRPr="00C93F6D" w:rsidTr="005B1004">
        <w:trPr>
          <w:trHeight w:val="565"/>
        </w:trPr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Непосредственное проведение оперативного (текущего) контроля</w:t>
            </w:r>
          </w:p>
        </w:tc>
        <w:tc>
          <w:tcPr>
            <w:tcW w:w="959" w:type="dxa"/>
          </w:tcPr>
          <w:p w:rsidR="00EB54B4" w:rsidRPr="00C93F6D" w:rsidRDefault="002713F7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EB54B4" w:rsidRPr="00C93F6D" w:rsidTr="005B1004">
        <w:tc>
          <w:tcPr>
            <w:tcW w:w="675" w:type="dxa"/>
          </w:tcPr>
          <w:p w:rsidR="00EB54B4" w:rsidRPr="00C93F6D" w:rsidRDefault="00EB54B4" w:rsidP="005B1004">
            <w:pPr>
              <w:widowControl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7.</w:t>
            </w:r>
          </w:p>
          <w:p w:rsidR="00EB54B4" w:rsidRPr="00C93F6D" w:rsidRDefault="00EB54B4" w:rsidP="005B1004">
            <w:pPr>
              <w:widowControl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EB54B4" w:rsidRPr="00C93F6D" w:rsidRDefault="00EB54B4" w:rsidP="005B1004">
            <w:pPr>
              <w:widowControl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93F6D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результатов оперативного (текущего) контроля</w:t>
            </w:r>
          </w:p>
        </w:tc>
        <w:tc>
          <w:tcPr>
            <w:tcW w:w="959" w:type="dxa"/>
          </w:tcPr>
          <w:p w:rsidR="00EB54B4" w:rsidRPr="00C93F6D" w:rsidRDefault="002713F7" w:rsidP="005B10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7-9</w:t>
            </w:r>
          </w:p>
        </w:tc>
      </w:tr>
    </w:tbl>
    <w:p w:rsidR="00EB54B4" w:rsidRPr="00C93F6D" w:rsidRDefault="00EB54B4" w:rsidP="00EB54B4">
      <w:pPr>
        <w:widowControl w:val="0"/>
        <w:ind w:left="3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93F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EB54B4" w:rsidRPr="00597631" w:rsidRDefault="00EB54B4" w:rsidP="00EB54B4">
      <w:pPr>
        <w:widowControl w:val="0"/>
        <w:spacing w:line="360" w:lineRule="auto"/>
        <w:ind w:firstLine="709"/>
        <w:rPr>
          <w:snapToGrid w:val="0"/>
          <w:sz w:val="24"/>
          <w:szCs w:val="24"/>
        </w:rPr>
      </w:pPr>
    </w:p>
    <w:p w:rsidR="00EB54B4" w:rsidRPr="00C93F6D" w:rsidRDefault="00EB54B4" w:rsidP="00EB54B4">
      <w:pPr>
        <w:pStyle w:val="2"/>
        <w:keepNext w:val="0"/>
        <w:widowControl w:val="0"/>
        <w:rPr>
          <w:color w:val="auto"/>
          <w:szCs w:val="28"/>
        </w:rPr>
      </w:pPr>
      <w:r w:rsidRPr="00597631">
        <w:rPr>
          <w:color w:val="auto"/>
          <w:sz w:val="24"/>
          <w:szCs w:val="24"/>
        </w:rPr>
        <w:br w:type="page"/>
      </w:r>
      <w:r w:rsidRPr="00C93F6D">
        <w:rPr>
          <w:color w:val="auto"/>
          <w:szCs w:val="28"/>
        </w:rPr>
        <w:lastRenderedPageBreak/>
        <w:t>1. Общие положения</w:t>
      </w:r>
    </w:p>
    <w:p w:rsidR="00EB54B4" w:rsidRPr="00C93F6D" w:rsidRDefault="00EB54B4" w:rsidP="00EB54B4">
      <w:pPr>
        <w:rPr>
          <w:rFonts w:ascii="Times New Roman" w:hAnsi="Times New Roman" w:cs="Times New Roman"/>
          <w:sz w:val="28"/>
          <w:szCs w:val="28"/>
        </w:rPr>
      </w:pP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«Проведение оперативного (текущего) контроля за исполнением местного бюджета» (далее – Стандарт) предназначен для регламентации деятельности контрольно-счетных органов по осуществлению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 xml:space="preserve">оперативного (текущего) контроля за исполнением решений о бюджете на текущий финансовый год и на плановый период (далее – оперативный контроль) </w:t>
      </w:r>
      <w:r w:rsidRPr="00C93F6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2B0B0D">
        <w:rPr>
          <w:rFonts w:ascii="Times New Roman" w:hAnsi="Times New Roman" w:cs="Times New Roman"/>
          <w:sz w:val="28"/>
          <w:szCs w:val="28"/>
        </w:rPr>
        <w:t xml:space="preserve"> Федеральным  законом от 07.02.2011 №6-ФЗ «Об общих  принципах организации и деятельности</w:t>
      </w:r>
      <w:proofErr w:type="gramEnd"/>
      <w:r w:rsidR="002B0B0D">
        <w:rPr>
          <w:rFonts w:ascii="Times New Roman" w:hAnsi="Times New Roman" w:cs="Times New Roman"/>
          <w:sz w:val="28"/>
          <w:szCs w:val="28"/>
        </w:rPr>
        <w:t xml:space="preserve"> контрольно – счетных органов субъектов Российской Федерации и муниципальных  образований»,</w:t>
      </w:r>
      <w:r w:rsidRPr="00C93F6D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</w:t>
      </w:r>
      <w:r w:rsidR="002B0B0D">
        <w:rPr>
          <w:rFonts w:ascii="Times New Roman" w:hAnsi="Times New Roman" w:cs="Times New Roman"/>
          <w:sz w:val="28"/>
          <w:szCs w:val="28"/>
        </w:rPr>
        <w:t xml:space="preserve">й  палате </w:t>
      </w:r>
      <w:proofErr w:type="spellStart"/>
      <w:r w:rsidR="002B0B0D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2B0B0D">
        <w:rPr>
          <w:rFonts w:ascii="Times New Roman" w:hAnsi="Times New Roman" w:cs="Times New Roman"/>
          <w:sz w:val="28"/>
          <w:szCs w:val="28"/>
        </w:rPr>
        <w:t xml:space="preserve">  муниципального  округа (далее – КСП)</w:t>
      </w:r>
      <w:r w:rsidRPr="00C93F6D">
        <w:rPr>
          <w:rFonts w:ascii="Times New Roman" w:hAnsi="Times New Roman" w:cs="Times New Roman"/>
          <w:sz w:val="28"/>
          <w:szCs w:val="28"/>
        </w:rPr>
        <w:t>, Регламентом контрольно-счетно</w:t>
      </w:r>
      <w:r w:rsidR="002B0B0D">
        <w:rPr>
          <w:rFonts w:ascii="Times New Roman" w:hAnsi="Times New Roman" w:cs="Times New Roman"/>
          <w:sz w:val="28"/>
          <w:szCs w:val="28"/>
        </w:rPr>
        <w:t>й</w:t>
      </w:r>
      <w:r w:rsidRPr="00C93F6D">
        <w:rPr>
          <w:rFonts w:ascii="Times New Roman" w:hAnsi="Times New Roman" w:cs="Times New Roman"/>
          <w:sz w:val="28"/>
          <w:szCs w:val="28"/>
        </w:rPr>
        <w:t xml:space="preserve"> </w:t>
      </w:r>
      <w:r w:rsidR="002B0B0D">
        <w:rPr>
          <w:rFonts w:ascii="Times New Roman" w:hAnsi="Times New Roman" w:cs="Times New Roman"/>
          <w:sz w:val="28"/>
          <w:szCs w:val="28"/>
        </w:rPr>
        <w:t xml:space="preserve"> палаты  </w:t>
      </w:r>
      <w:proofErr w:type="spellStart"/>
      <w:r w:rsidR="002B0B0D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2B0B0D">
        <w:rPr>
          <w:rFonts w:ascii="Times New Roman" w:hAnsi="Times New Roman" w:cs="Times New Roman"/>
          <w:sz w:val="28"/>
          <w:szCs w:val="28"/>
        </w:rPr>
        <w:t xml:space="preserve">  муниципального округа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 xml:space="preserve">Оперативный контроль осуществляется в соответствии с </w:t>
      </w:r>
      <w:r w:rsidR="00B117D6">
        <w:rPr>
          <w:rFonts w:ascii="Times New Roman" w:hAnsi="Times New Roman" w:cs="Times New Roman"/>
          <w:sz w:val="28"/>
          <w:szCs w:val="28"/>
        </w:rPr>
        <w:t xml:space="preserve">  Регламентом  КСП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C89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A90C89">
        <w:rPr>
          <w:rFonts w:ascii="Times New Roman" w:hAnsi="Times New Roman" w:cs="Times New Roman"/>
          <w:sz w:val="28"/>
          <w:szCs w:val="28"/>
        </w:rPr>
        <w:t>Стандарт</w:t>
      </w:r>
      <w:r w:rsidRPr="00C93F6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Общими требованиями к стандартам внешнего государственного и муниципального финансового контроля, утвержд</w:t>
      </w:r>
      <w:r w:rsidRPr="00B117D6">
        <w:rPr>
          <w:rFonts w:ascii="Times New Roman" w:hAnsi="Times New Roman" w:cs="Times New Roman"/>
          <w:i/>
          <w:sz w:val="28"/>
          <w:szCs w:val="28"/>
        </w:rPr>
        <w:t>е</w:t>
      </w:r>
      <w:r w:rsidRPr="00C93F6D">
        <w:rPr>
          <w:rFonts w:ascii="Times New Roman" w:hAnsi="Times New Roman" w:cs="Times New Roman"/>
          <w:sz w:val="28"/>
          <w:szCs w:val="28"/>
        </w:rPr>
        <w:t>нными Коллегией Счетной палаты Российской Федерации (протокол от 12.05.2012 года № 21К(854)</w:t>
      </w:r>
      <w:r w:rsidR="00727617">
        <w:rPr>
          <w:rFonts w:ascii="Times New Roman" w:hAnsi="Times New Roman" w:cs="Times New Roman"/>
          <w:sz w:val="28"/>
          <w:szCs w:val="28"/>
        </w:rPr>
        <w:t xml:space="preserve">,Положения  о контрольно-счетной палате </w:t>
      </w:r>
      <w:proofErr w:type="spellStart"/>
      <w:r w:rsidR="007276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727617">
        <w:rPr>
          <w:rFonts w:ascii="Times New Roman" w:hAnsi="Times New Roman" w:cs="Times New Roman"/>
          <w:sz w:val="28"/>
          <w:szCs w:val="28"/>
        </w:rPr>
        <w:t xml:space="preserve">  муниципального  округа, утвержденного решением  Совета  народных  депутатов  </w:t>
      </w:r>
      <w:proofErr w:type="spellStart"/>
      <w:r w:rsidR="007276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727617">
        <w:rPr>
          <w:rFonts w:ascii="Times New Roman" w:hAnsi="Times New Roman" w:cs="Times New Roman"/>
          <w:sz w:val="28"/>
          <w:szCs w:val="28"/>
        </w:rPr>
        <w:t xml:space="preserve">  муниципального  округа  от 08.11.2021 №196.</w:t>
      </w:r>
      <w:proofErr w:type="gramEnd"/>
    </w:p>
    <w:p w:rsidR="00A90C89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C89">
        <w:rPr>
          <w:rFonts w:ascii="Times New Roman" w:hAnsi="Times New Roman" w:cs="Times New Roman"/>
          <w:sz w:val="28"/>
          <w:szCs w:val="28"/>
        </w:rPr>
        <w:t xml:space="preserve">1.3. Стандарт </w:t>
      </w:r>
      <w:r w:rsidR="00A90C89">
        <w:rPr>
          <w:rFonts w:ascii="Times New Roman" w:hAnsi="Times New Roman" w:cs="Times New Roman"/>
          <w:sz w:val="28"/>
          <w:szCs w:val="28"/>
        </w:rPr>
        <w:t>предназначен  для  применения  должностными  лицами контрольн</w:t>
      </w:r>
      <w:proofErr w:type="gramStart"/>
      <w:r w:rsidR="00A90C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90C89">
        <w:rPr>
          <w:rFonts w:ascii="Times New Roman" w:hAnsi="Times New Roman" w:cs="Times New Roman"/>
          <w:sz w:val="28"/>
          <w:szCs w:val="28"/>
        </w:rPr>
        <w:t xml:space="preserve"> счетной  палаты  </w:t>
      </w:r>
      <w:proofErr w:type="spellStart"/>
      <w:r w:rsidR="00A90C89">
        <w:rPr>
          <w:rFonts w:ascii="Times New Roman" w:hAnsi="Times New Roman" w:cs="Times New Roman"/>
          <w:sz w:val="28"/>
          <w:szCs w:val="28"/>
        </w:rPr>
        <w:t>Чебули</w:t>
      </w:r>
      <w:r w:rsidR="002B0B0D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B0B0D">
        <w:rPr>
          <w:rFonts w:ascii="Times New Roman" w:hAnsi="Times New Roman" w:cs="Times New Roman"/>
          <w:sz w:val="28"/>
          <w:szCs w:val="28"/>
        </w:rPr>
        <w:t xml:space="preserve">  муниципального  округа</w:t>
      </w:r>
      <w:r w:rsidR="00A90C89">
        <w:rPr>
          <w:rFonts w:ascii="Times New Roman" w:hAnsi="Times New Roman" w:cs="Times New Roman"/>
          <w:sz w:val="28"/>
          <w:szCs w:val="28"/>
        </w:rPr>
        <w:t xml:space="preserve">, при  организации  и  проведении  внешней  проверки бюджетной  отчетности  главных  администраторов  бюджетных  средств (далее – ГАБС) и  подготовки  заключения на  годовой   отчет об  исполнении бюджета </w:t>
      </w:r>
      <w:proofErr w:type="spellStart"/>
      <w:r w:rsidR="00A90C8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A90C89">
        <w:rPr>
          <w:rFonts w:ascii="Times New Roman" w:hAnsi="Times New Roman" w:cs="Times New Roman"/>
          <w:sz w:val="28"/>
          <w:szCs w:val="28"/>
        </w:rPr>
        <w:t xml:space="preserve">  муниципального  округа (далее – заключение).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1.4. </w:t>
      </w:r>
      <w:r w:rsidRPr="00C93F6D">
        <w:rPr>
          <w:rFonts w:ascii="Times New Roman" w:hAnsi="Times New Roman" w:cs="Times New Roman"/>
          <w:bCs/>
          <w:sz w:val="28"/>
          <w:szCs w:val="28"/>
        </w:rPr>
        <w:t>Целью Стандарта</w:t>
      </w:r>
      <w:r w:rsidRPr="00C93F6D">
        <w:rPr>
          <w:rFonts w:ascii="Times New Roman" w:hAnsi="Times New Roman" w:cs="Times New Roman"/>
          <w:sz w:val="28"/>
          <w:szCs w:val="28"/>
        </w:rPr>
        <w:t xml:space="preserve"> является установление единых принципов, правил и процедур организации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оперативного контроля,</w:t>
      </w:r>
      <w:r w:rsidRPr="00C93F6D">
        <w:rPr>
          <w:rFonts w:ascii="Times New Roman" w:hAnsi="Times New Roman" w:cs="Times New Roman"/>
          <w:sz w:val="28"/>
          <w:szCs w:val="28"/>
        </w:rPr>
        <w:t xml:space="preserve"> осуществляемого контрольно-счетными органами.</w:t>
      </w:r>
    </w:p>
    <w:p w:rsidR="00EB54B4" w:rsidRPr="00C93F6D" w:rsidRDefault="00EB54B4" w:rsidP="00EB54B4">
      <w:pPr>
        <w:pStyle w:val="6"/>
        <w:keepNext w:val="0"/>
        <w:widowControl w:val="0"/>
        <w:rPr>
          <w:szCs w:val="28"/>
        </w:rPr>
      </w:pPr>
      <w:r w:rsidRPr="00C93F6D">
        <w:rPr>
          <w:szCs w:val="28"/>
        </w:rPr>
        <w:t>1.5. </w:t>
      </w:r>
      <w:r w:rsidRPr="00C93F6D">
        <w:rPr>
          <w:bCs/>
          <w:szCs w:val="28"/>
        </w:rPr>
        <w:t>Задачами Стандарта</w:t>
      </w:r>
      <w:r w:rsidRPr="00C93F6D">
        <w:rPr>
          <w:szCs w:val="28"/>
        </w:rPr>
        <w:t xml:space="preserve"> являются: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 xml:space="preserve">- определение основных этапов проведения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оперативного контроля</w:t>
      </w:r>
      <w:r w:rsidRPr="00C93F6D">
        <w:rPr>
          <w:rFonts w:ascii="Times New Roman" w:hAnsi="Times New Roman" w:cs="Times New Roman"/>
          <w:sz w:val="28"/>
          <w:szCs w:val="28"/>
        </w:rPr>
        <w:t>;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 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 xml:space="preserve">- определение структуры, содержания и основных требований при подготовке и оформлении результатов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оперативного контроля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EB54B4" w:rsidRPr="00C93F6D" w:rsidRDefault="00EB54B4" w:rsidP="00EB54B4">
      <w:pPr>
        <w:pStyle w:val="a8"/>
        <w:tabs>
          <w:tab w:val="left" w:pos="426"/>
        </w:tabs>
        <w:ind w:firstLine="720"/>
        <w:rPr>
          <w:b/>
          <w:bCs/>
          <w:szCs w:val="28"/>
        </w:rPr>
      </w:pPr>
      <w:r w:rsidRPr="00C93F6D">
        <w:rPr>
          <w:color w:val="auto"/>
          <w:szCs w:val="28"/>
        </w:rPr>
        <w:t>1.6. </w:t>
      </w:r>
      <w:proofErr w:type="gramStart"/>
      <w:r w:rsidRPr="00C93F6D">
        <w:rPr>
          <w:color w:val="auto"/>
          <w:szCs w:val="28"/>
        </w:rPr>
        <w:t>При организации и проведении оперативного контроля</w:t>
      </w:r>
      <w:r w:rsidR="00A90C89">
        <w:rPr>
          <w:color w:val="auto"/>
          <w:szCs w:val="28"/>
        </w:rPr>
        <w:t xml:space="preserve"> </w:t>
      </w:r>
      <w:r w:rsidRPr="00C93F6D">
        <w:rPr>
          <w:color w:val="auto"/>
          <w:szCs w:val="28"/>
        </w:rPr>
        <w:t xml:space="preserve"> должностные лица контрольно-счетно</w:t>
      </w:r>
      <w:r w:rsidR="00A90C89">
        <w:rPr>
          <w:color w:val="auto"/>
          <w:szCs w:val="28"/>
        </w:rPr>
        <w:t xml:space="preserve">й  палаты </w:t>
      </w:r>
      <w:proofErr w:type="spellStart"/>
      <w:r w:rsidR="00A90C89">
        <w:rPr>
          <w:color w:val="auto"/>
          <w:szCs w:val="28"/>
        </w:rPr>
        <w:t>Чебулинского</w:t>
      </w:r>
      <w:proofErr w:type="spellEnd"/>
      <w:r w:rsidR="00A90C89">
        <w:rPr>
          <w:color w:val="auto"/>
          <w:szCs w:val="28"/>
        </w:rPr>
        <w:t xml:space="preserve">  муниципального округа</w:t>
      </w:r>
      <w:r w:rsidRPr="00C93F6D">
        <w:rPr>
          <w:color w:val="auto"/>
          <w:szCs w:val="28"/>
        </w:rPr>
        <w:t xml:space="preserve"> </w:t>
      </w:r>
      <w:r w:rsidRPr="00C93F6D">
        <w:rPr>
          <w:bCs/>
          <w:color w:val="auto"/>
          <w:szCs w:val="28"/>
        </w:rPr>
        <w:lastRenderedPageBreak/>
        <w:t>руководствуются</w:t>
      </w:r>
      <w:r w:rsidRPr="00C93F6D">
        <w:rPr>
          <w:color w:val="auto"/>
          <w:szCs w:val="28"/>
        </w:rPr>
        <w:t xml:space="preserve"> Конституцией Российской Федерации,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</w:t>
      </w:r>
      <w:r w:rsidR="00A90C89">
        <w:rPr>
          <w:color w:val="auto"/>
          <w:szCs w:val="28"/>
        </w:rPr>
        <w:t>й</w:t>
      </w:r>
      <w:r w:rsidRPr="00C93F6D">
        <w:rPr>
          <w:color w:val="auto"/>
          <w:szCs w:val="28"/>
        </w:rPr>
        <w:t xml:space="preserve"> </w:t>
      </w:r>
      <w:r w:rsidR="00A90C89">
        <w:rPr>
          <w:color w:val="auto"/>
          <w:szCs w:val="28"/>
        </w:rPr>
        <w:t>палате</w:t>
      </w:r>
      <w:r w:rsidRPr="00C93F6D">
        <w:rPr>
          <w:color w:val="auto"/>
          <w:szCs w:val="28"/>
        </w:rPr>
        <w:t xml:space="preserve">, бюджетным законодательством, другими законодательными и нормативными правовыми актами Российской Федерации, нормативными правовыми актами </w:t>
      </w:r>
      <w:proofErr w:type="spellStart"/>
      <w:r w:rsidR="00A90C89">
        <w:rPr>
          <w:color w:val="auto"/>
          <w:szCs w:val="28"/>
        </w:rPr>
        <w:t>Чебулинского</w:t>
      </w:r>
      <w:proofErr w:type="spellEnd"/>
      <w:r w:rsidR="00A90C89">
        <w:rPr>
          <w:color w:val="auto"/>
          <w:szCs w:val="28"/>
        </w:rPr>
        <w:t xml:space="preserve">  муниципального  округа,</w:t>
      </w:r>
      <w:r w:rsidR="002B0B0D">
        <w:rPr>
          <w:color w:val="auto"/>
          <w:szCs w:val="28"/>
        </w:rPr>
        <w:t xml:space="preserve"> </w:t>
      </w:r>
      <w:r w:rsidR="00A90C89">
        <w:rPr>
          <w:color w:val="auto"/>
          <w:szCs w:val="28"/>
        </w:rPr>
        <w:t>Кемеровской  области - Кузбасса</w:t>
      </w:r>
      <w:proofErr w:type="gramEnd"/>
      <w:r w:rsidRPr="00C93F6D">
        <w:rPr>
          <w:color w:val="auto"/>
          <w:szCs w:val="28"/>
        </w:rPr>
        <w:t xml:space="preserve">,  иными нормативными документами и настоящим </w:t>
      </w:r>
      <w:r w:rsidRPr="00C93F6D">
        <w:rPr>
          <w:bCs/>
          <w:szCs w:val="28"/>
        </w:rPr>
        <w:t>Стандартом</w:t>
      </w:r>
      <w:r w:rsidRPr="00C93F6D">
        <w:rPr>
          <w:b/>
          <w:bCs/>
          <w:szCs w:val="28"/>
        </w:rPr>
        <w:t>.</w:t>
      </w:r>
    </w:p>
    <w:p w:rsidR="00EB54B4" w:rsidRDefault="00EB54B4" w:rsidP="00EB54B4">
      <w:pPr>
        <w:pStyle w:val="2"/>
        <w:keepNext w:val="0"/>
        <w:widowControl w:val="0"/>
        <w:ind w:firstLine="720"/>
        <w:jc w:val="both"/>
        <w:rPr>
          <w:b w:val="0"/>
          <w:color w:val="auto"/>
          <w:szCs w:val="28"/>
        </w:rPr>
      </w:pPr>
    </w:p>
    <w:p w:rsidR="00B117D6" w:rsidRPr="00B117D6" w:rsidRDefault="00B117D6" w:rsidP="00B117D6"/>
    <w:p w:rsidR="00EB54B4" w:rsidRPr="00C93F6D" w:rsidRDefault="00EB54B4" w:rsidP="00EB54B4">
      <w:pPr>
        <w:pStyle w:val="2"/>
        <w:keepNext w:val="0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2. Содержание оперативного (текущего) контроля </w:t>
      </w:r>
    </w:p>
    <w:p w:rsidR="00EB54B4" w:rsidRPr="00C93F6D" w:rsidRDefault="00EB54B4" w:rsidP="00EB54B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b/>
          <w:snapToGrid w:val="0"/>
          <w:sz w:val="28"/>
          <w:szCs w:val="28"/>
        </w:rPr>
        <w:t>2.1.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C93F6D">
        <w:rPr>
          <w:rFonts w:ascii="Times New Roman" w:hAnsi="Times New Roman" w:cs="Times New Roman"/>
          <w:b/>
          <w:sz w:val="28"/>
          <w:szCs w:val="28"/>
        </w:rPr>
        <w:t xml:space="preserve">Оперативный (текущий) контроль </w:t>
      </w:r>
      <w:r w:rsidRPr="00C93F6D">
        <w:rPr>
          <w:rFonts w:ascii="Times New Roman" w:hAnsi="Times New Roman" w:cs="Times New Roman"/>
          <w:sz w:val="28"/>
          <w:szCs w:val="28"/>
        </w:rPr>
        <w:t>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b/>
          <w:color w:val="auto"/>
          <w:szCs w:val="28"/>
        </w:rPr>
        <w:t>2.2.</w:t>
      </w:r>
      <w:r w:rsidRPr="00C93F6D">
        <w:rPr>
          <w:color w:val="auto"/>
          <w:szCs w:val="28"/>
        </w:rPr>
        <w:t> </w:t>
      </w:r>
      <w:r w:rsidRPr="00C93F6D">
        <w:rPr>
          <w:b/>
          <w:color w:val="auto"/>
          <w:szCs w:val="28"/>
        </w:rPr>
        <w:t>Задачами оперативного (текущего) контроля</w:t>
      </w:r>
      <w:r w:rsidRPr="00C93F6D">
        <w:rPr>
          <w:color w:val="auto"/>
          <w:szCs w:val="28"/>
        </w:rPr>
        <w:t xml:space="preserve"> являются: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b/>
          <w:color w:val="auto"/>
          <w:szCs w:val="28"/>
        </w:rPr>
        <w:t>- </w:t>
      </w:r>
      <w:r w:rsidRPr="00C93F6D">
        <w:rPr>
          <w:color w:val="auto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- 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EB54B4" w:rsidRPr="00C93F6D" w:rsidRDefault="00EB54B4" w:rsidP="00EB54B4">
      <w:pPr>
        <w:pStyle w:val="a6"/>
        <w:widowControl w:val="0"/>
        <w:ind w:firstLine="720"/>
        <w:rPr>
          <w:szCs w:val="28"/>
        </w:rPr>
      </w:pPr>
      <w:r w:rsidRPr="00C93F6D">
        <w:rPr>
          <w:color w:val="auto"/>
          <w:szCs w:val="28"/>
        </w:rPr>
        <w:t xml:space="preserve">- определение полноты неналоговых доходов бюджета от </w:t>
      </w:r>
      <w:r w:rsidRPr="00C93F6D">
        <w:rPr>
          <w:szCs w:val="28"/>
        </w:rPr>
        <w:t>приватизации, распоряжения и использования муниципальной собственности;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proofErr w:type="gramStart"/>
      <w:r w:rsidRPr="00C93F6D">
        <w:rPr>
          <w:color w:val="auto"/>
          <w:szCs w:val="28"/>
        </w:rPr>
        <w:t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C93F6D">
        <w:rPr>
          <w:color w:val="auto"/>
          <w:szCs w:val="28"/>
        </w:rPr>
        <w:t xml:space="preserve"> отклонений от этих показателей;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- выявление нарушений в ходе исполнения бюджета, внесение предложений по их устранению.</w:t>
      </w:r>
    </w:p>
    <w:p w:rsidR="00EB54B4" w:rsidRPr="00C93F6D" w:rsidRDefault="00EB54B4" w:rsidP="00EB54B4">
      <w:pPr>
        <w:pStyle w:val="a6"/>
        <w:widowControl w:val="0"/>
        <w:ind w:firstLine="720"/>
        <w:rPr>
          <w:b/>
          <w:color w:val="auto"/>
          <w:szCs w:val="28"/>
        </w:rPr>
      </w:pPr>
      <w:r w:rsidRPr="00C93F6D">
        <w:rPr>
          <w:b/>
          <w:color w:val="auto"/>
          <w:szCs w:val="28"/>
        </w:rPr>
        <w:t>2.3.</w:t>
      </w:r>
      <w:r w:rsidRPr="00C93F6D">
        <w:rPr>
          <w:color w:val="auto"/>
          <w:szCs w:val="28"/>
        </w:rPr>
        <w:t> </w:t>
      </w:r>
      <w:r w:rsidRPr="00C93F6D">
        <w:rPr>
          <w:b/>
          <w:color w:val="auto"/>
          <w:szCs w:val="28"/>
        </w:rPr>
        <w:t>В процессе проведения оперативного</w:t>
      </w:r>
      <w:r w:rsidR="002B0B0D">
        <w:rPr>
          <w:b/>
          <w:color w:val="auto"/>
          <w:szCs w:val="28"/>
        </w:rPr>
        <w:t xml:space="preserve"> </w:t>
      </w:r>
      <w:r w:rsidRPr="00C93F6D">
        <w:rPr>
          <w:b/>
          <w:color w:val="auto"/>
          <w:szCs w:val="28"/>
        </w:rPr>
        <w:t>(текущего)</w:t>
      </w:r>
      <w:r w:rsidR="002B0B0D">
        <w:rPr>
          <w:b/>
          <w:color w:val="auto"/>
          <w:szCs w:val="28"/>
        </w:rPr>
        <w:t xml:space="preserve"> </w:t>
      </w:r>
      <w:r w:rsidRPr="00C93F6D">
        <w:rPr>
          <w:b/>
          <w:color w:val="auto"/>
          <w:szCs w:val="28"/>
        </w:rPr>
        <w:t xml:space="preserve">контроля осуществляется анализ: 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основных показателей социально – экономического развития муниципального образования;</w:t>
      </w:r>
    </w:p>
    <w:p w:rsidR="00EB54B4" w:rsidRPr="00C93F6D" w:rsidRDefault="00EB54B4" w:rsidP="00EB54B4">
      <w:pPr>
        <w:pStyle w:val="a6"/>
        <w:widowControl w:val="0"/>
        <w:ind w:firstLine="720"/>
        <w:rPr>
          <w:iCs/>
          <w:color w:val="auto"/>
          <w:szCs w:val="28"/>
        </w:rPr>
      </w:pPr>
      <w:r w:rsidRPr="00C93F6D">
        <w:rPr>
          <w:color w:val="auto"/>
          <w:szCs w:val="28"/>
        </w:rPr>
        <w:t>– </w:t>
      </w:r>
      <w:r w:rsidRPr="00C93F6D">
        <w:rPr>
          <w:iCs/>
          <w:color w:val="auto"/>
          <w:szCs w:val="28"/>
        </w:rPr>
        <w:t>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</w:t>
      </w:r>
      <w:r w:rsidR="002B0B0D">
        <w:rPr>
          <w:color w:val="auto"/>
          <w:szCs w:val="28"/>
        </w:rPr>
        <w:t>на  очередной  финансовый  год и плановый  период</w:t>
      </w:r>
      <w:r w:rsidRPr="00C93F6D">
        <w:rPr>
          <w:color w:val="auto"/>
          <w:szCs w:val="28"/>
        </w:rPr>
        <w:t>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формирования резервного фонда, использования и управления средствами </w:t>
      </w:r>
      <w:r w:rsidRPr="00C93F6D">
        <w:rPr>
          <w:color w:val="auto"/>
          <w:szCs w:val="28"/>
        </w:rPr>
        <w:lastRenderedPageBreak/>
        <w:t>фонда;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формирования и использования бюджетных инвестиций в объекты капитального строительства;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нормативно-правовой базы по вопросам управления, использования и распоряжения муниципальной собственностью с целью определения </w:t>
      </w:r>
      <w:r w:rsidRPr="00C93F6D">
        <w:rPr>
          <w:szCs w:val="28"/>
        </w:rPr>
        <w:t>эффективности и целесообразности принимаемых в этом отношении вопросов;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качества финансового менеджмента главных администраторов средств бюджета;</w:t>
      </w:r>
    </w:p>
    <w:p w:rsidR="00EB54B4" w:rsidRPr="00C93F6D" w:rsidRDefault="00EB54B4" w:rsidP="00EB54B4">
      <w:pPr>
        <w:pStyle w:val="a6"/>
        <w:widowControl w:val="0"/>
        <w:ind w:firstLine="720"/>
        <w:rPr>
          <w:szCs w:val="28"/>
        </w:rPr>
      </w:pPr>
      <w:r w:rsidRPr="00C93F6D">
        <w:rPr>
          <w:szCs w:val="28"/>
        </w:rPr>
        <w:t>– составления и ведения сводной бюджетной</w:t>
      </w:r>
      <w:r w:rsidR="00696A5B">
        <w:rPr>
          <w:szCs w:val="28"/>
        </w:rPr>
        <w:t xml:space="preserve">  </w:t>
      </w:r>
      <w:r w:rsidRPr="00C93F6D">
        <w:rPr>
          <w:szCs w:val="28"/>
        </w:rPr>
        <w:t xml:space="preserve"> росписи;</w:t>
      </w:r>
    </w:p>
    <w:p w:rsidR="002B0B0D" w:rsidRDefault="00EB54B4" w:rsidP="002B0B0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napToGrid w:val="0"/>
          <w:sz w:val="28"/>
          <w:szCs w:val="28"/>
        </w:rPr>
        <w:t>– составления</w:t>
      </w:r>
      <w:r w:rsidRPr="00C93F6D">
        <w:rPr>
          <w:rFonts w:ascii="Times New Roman" w:hAnsi="Times New Roman" w:cs="Times New Roman"/>
          <w:sz w:val="28"/>
          <w:szCs w:val="28"/>
        </w:rPr>
        <w:t xml:space="preserve"> и ведения кассового плана;</w:t>
      </w:r>
    </w:p>
    <w:p w:rsidR="00EB54B4" w:rsidRPr="002B0B0D" w:rsidRDefault="00EB54B4" w:rsidP="002B0B0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szCs w:val="28"/>
        </w:rPr>
        <w:t>– </w:t>
      </w:r>
      <w:r w:rsidRPr="002B0B0D">
        <w:rPr>
          <w:rFonts w:ascii="Times New Roman" w:hAnsi="Times New Roman" w:cs="Times New Roman"/>
          <w:sz w:val="28"/>
          <w:szCs w:val="28"/>
        </w:rPr>
        <w:t>обоснованности изменений, вносимых в сводную бюджетную роспись;</w:t>
      </w:r>
    </w:p>
    <w:p w:rsidR="00EB54B4" w:rsidRDefault="00EB54B4" w:rsidP="00EB54B4">
      <w:pPr>
        <w:pStyle w:val="a8"/>
        <w:ind w:firstLine="720"/>
        <w:rPr>
          <w:szCs w:val="28"/>
        </w:rPr>
      </w:pPr>
      <w:r w:rsidRPr="00C93F6D">
        <w:rPr>
          <w:szCs w:val="28"/>
        </w:rPr>
        <w:t>- анализ внесения изменений в бюджетную роспись на сумму остатков средств бюджета муниципального образования (округа), числящихся на счетах бюджета на конец финансового года.</w:t>
      </w:r>
    </w:p>
    <w:p w:rsidR="002B0B0D" w:rsidRPr="00C93F6D" w:rsidRDefault="002B0B0D" w:rsidP="00EB54B4">
      <w:pPr>
        <w:pStyle w:val="a8"/>
        <w:ind w:firstLine="720"/>
        <w:rPr>
          <w:color w:val="auto"/>
          <w:szCs w:val="28"/>
        </w:rPr>
      </w:pPr>
    </w:p>
    <w:p w:rsidR="002B0B0D" w:rsidRDefault="00EB54B4" w:rsidP="002B0B0D">
      <w:pPr>
        <w:pStyle w:val="a6"/>
        <w:ind w:firstLine="720"/>
        <w:jc w:val="center"/>
        <w:rPr>
          <w:b/>
          <w:color w:val="auto"/>
          <w:szCs w:val="28"/>
        </w:rPr>
      </w:pPr>
      <w:r w:rsidRPr="00C93F6D">
        <w:rPr>
          <w:b/>
          <w:color w:val="auto"/>
          <w:szCs w:val="28"/>
        </w:rPr>
        <w:t>2.4.</w:t>
      </w:r>
      <w:r w:rsidRPr="00C93F6D">
        <w:rPr>
          <w:color w:val="auto"/>
          <w:szCs w:val="28"/>
        </w:rPr>
        <w:t> </w:t>
      </w:r>
      <w:r w:rsidRPr="00C93F6D">
        <w:rPr>
          <w:b/>
          <w:color w:val="auto"/>
          <w:szCs w:val="28"/>
        </w:rPr>
        <w:t>Предметом оперативного (текущего) контроля</w:t>
      </w:r>
    </w:p>
    <w:p w:rsidR="002B0B0D" w:rsidRDefault="002B0B0D" w:rsidP="00EB54B4">
      <w:pPr>
        <w:pStyle w:val="a6"/>
        <w:ind w:firstLine="720"/>
        <w:rPr>
          <w:b/>
          <w:color w:val="auto"/>
          <w:szCs w:val="28"/>
        </w:rPr>
      </w:pP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 </w:t>
      </w:r>
      <w:proofErr w:type="gramStart"/>
      <w:r w:rsidRPr="00C93F6D">
        <w:rPr>
          <w:color w:val="auto"/>
          <w:szCs w:val="28"/>
        </w:rPr>
        <w:t>осуществляемого</w:t>
      </w:r>
      <w:proofErr w:type="gramEnd"/>
      <w:r w:rsidRPr="00C93F6D">
        <w:rPr>
          <w:color w:val="auto"/>
          <w:szCs w:val="28"/>
        </w:rPr>
        <w:t xml:space="preserve"> Контрольно-счетн</w:t>
      </w:r>
      <w:r w:rsidR="00696A5B">
        <w:rPr>
          <w:color w:val="auto"/>
          <w:szCs w:val="28"/>
        </w:rPr>
        <w:t xml:space="preserve">ой  </w:t>
      </w:r>
      <w:r w:rsidRPr="00C93F6D">
        <w:rPr>
          <w:color w:val="auto"/>
          <w:szCs w:val="28"/>
        </w:rPr>
        <w:t xml:space="preserve"> </w:t>
      </w:r>
      <w:r w:rsidR="00696A5B">
        <w:rPr>
          <w:color w:val="auto"/>
          <w:szCs w:val="28"/>
        </w:rPr>
        <w:t>палатой</w:t>
      </w:r>
      <w:r w:rsidRPr="00C93F6D">
        <w:rPr>
          <w:color w:val="auto"/>
          <w:szCs w:val="28"/>
        </w:rPr>
        <w:t>, являются:</w:t>
      </w: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показатели исполнения доходных и расходных статей бюджета;</w:t>
      </w: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показатели источников финансирования дефицита бюджета;</w:t>
      </w: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показатели кассового плана;</w:t>
      </w: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показатели бюджетной отчетности участников бюджетного процесса;</w:t>
      </w:r>
    </w:p>
    <w:p w:rsidR="00EB54B4" w:rsidRPr="00C93F6D" w:rsidRDefault="00EB54B4" w:rsidP="00EB54B4">
      <w:pPr>
        <w:pStyle w:val="a6"/>
        <w:widowControl w:val="0"/>
        <w:ind w:firstLine="720"/>
        <w:rPr>
          <w:i/>
          <w:szCs w:val="28"/>
        </w:rPr>
      </w:pPr>
      <w:r w:rsidRPr="00C93F6D">
        <w:rPr>
          <w:color w:val="auto"/>
          <w:szCs w:val="28"/>
        </w:rPr>
        <w:t>– муниципальные (</w:t>
      </w:r>
      <w:r w:rsidRPr="00C93F6D">
        <w:rPr>
          <w:bCs/>
          <w:color w:val="auto"/>
          <w:szCs w:val="28"/>
        </w:rPr>
        <w:t xml:space="preserve">нормативные) правовые акты по реализации </w:t>
      </w:r>
      <w:r w:rsidRPr="00C93F6D">
        <w:rPr>
          <w:szCs w:val="28"/>
        </w:rPr>
        <w:t>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EB54B4" w:rsidRPr="00C93F6D" w:rsidRDefault="00EB54B4" w:rsidP="00EB54B4">
      <w:pPr>
        <w:pStyle w:val="a6"/>
        <w:ind w:firstLine="720"/>
        <w:rPr>
          <w:bCs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bCs/>
          <w:color w:val="auto"/>
          <w:szCs w:val="28"/>
        </w:rPr>
        <w:t> основные показатели социально – экономического развития;</w:t>
      </w:r>
    </w:p>
    <w:p w:rsidR="00EB54B4" w:rsidRPr="00C93F6D" w:rsidRDefault="00EB54B4" w:rsidP="00EB54B4">
      <w:pPr>
        <w:pStyle w:val="a6"/>
        <w:ind w:firstLine="720"/>
        <w:rPr>
          <w:bCs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bCs/>
          <w:color w:val="auto"/>
          <w:szCs w:val="28"/>
        </w:rPr>
        <w:t xml:space="preserve"> размер и структура муниципального долга; </w:t>
      </w:r>
    </w:p>
    <w:p w:rsidR="00EB54B4" w:rsidRPr="00C93F6D" w:rsidRDefault="00EB54B4" w:rsidP="00EB54B4">
      <w:pPr>
        <w:pStyle w:val="a6"/>
        <w:ind w:firstLine="720"/>
        <w:rPr>
          <w:bCs/>
          <w:color w:val="auto"/>
          <w:szCs w:val="28"/>
        </w:rPr>
      </w:pPr>
      <w:r w:rsidRPr="00C93F6D">
        <w:rPr>
          <w:bCs/>
          <w:color w:val="auto"/>
          <w:szCs w:val="28"/>
        </w:rPr>
        <w:t xml:space="preserve">- объем расходов на погашение и обслуживание муниципального долга; </w:t>
      </w:r>
    </w:p>
    <w:p w:rsidR="00EB54B4" w:rsidRPr="00C93F6D" w:rsidRDefault="00EB54B4" w:rsidP="00EB54B4">
      <w:pPr>
        <w:pStyle w:val="a6"/>
        <w:ind w:firstLine="720"/>
        <w:rPr>
          <w:bCs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bCs/>
          <w:color w:val="auto"/>
          <w:szCs w:val="28"/>
        </w:rPr>
        <w:t> программы внутренних заимствований по привлечению, погашению и использованию кредитов;</w:t>
      </w:r>
    </w:p>
    <w:p w:rsidR="00EB54B4" w:rsidRDefault="00EB54B4" w:rsidP="00EB54B4">
      <w:pPr>
        <w:pStyle w:val="a6"/>
        <w:ind w:firstLine="720"/>
        <w:rPr>
          <w:bCs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bCs/>
          <w:color w:val="auto"/>
          <w:szCs w:val="28"/>
        </w:rPr>
        <w:t> программы муниципальных гарантий.</w:t>
      </w:r>
    </w:p>
    <w:p w:rsidR="002B0B0D" w:rsidRPr="00C93F6D" w:rsidRDefault="002B0B0D" w:rsidP="00EB54B4">
      <w:pPr>
        <w:pStyle w:val="a6"/>
        <w:ind w:firstLine="720"/>
        <w:rPr>
          <w:bCs/>
          <w:color w:val="auto"/>
          <w:szCs w:val="28"/>
        </w:rPr>
      </w:pPr>
    </w:p>
    <w:p w:rsidR="00EB54B4" w:rsidRDefault="00EB54B4" w:rsidP="002B0B0D">
      <w:pPr>
        <w:pStyle w:val="a6"/>
        <w:widowControl w:val="0"/>
        <w:ind w:firstLine="720"/>
        <w:jc w:val="center"/>
        <w:rPr>
          <w:b/>
          <w:color w:val="auto"/>
          <w:szCs w:val="28"/>
        </w:rPr>
      </w:pPr>
      <w:r w:rsidRPr="00C93F6D">
        <w:rPr>
          <w:b/>
          <w:color w:val="auto"/>
          <w:szCs w:val="28"/>
        </w:rPr>
        <w:t>2.5. Объектами оперативного (текущего) контроля являются:</w:t>
      </w:r>
    </w:p>
    <w:p w:rsidR="002B0B0D" w:rsidRPr="00C93F6D" w:rsidRDefault="002B0B0D" w:rsidP="002B0B0D">
      <w:pPr>
        <w:pStyle w:val="a6"/>
        <w:widowControl w:val="0"/>
        <w:ind w:firstLine="720"/>
        <w:jc w:val="center"/>
        <w:rPr>
          <w:b/>
          <w:color w:val="auto"/>
          <w:szCs w:val="28"/>
        </w:rPr>
      </w:pP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финансовый орган </w:t>
      </w:r>
      <w:r w:rsidR="00696A5B">
        <w:rPr>
          <w:color w:val="auto"/>
          <w:szCs w:val="28"/>
        </w:rPr>
        <w:t xml:space="preserve">  </w:t>
      </w:r>
      <w:proofErr w:type="spellStart"/>
      <w:r w:rsidR="00696A5B">
        <w:rPr>
          <w:color w:val="auto"/>
          <w:szCs w:val="28"/>
        </w:rPr>
        <w:t>Чебулинского</w:t>
      </w:r>
      <w:proofErr w:type="spellEnd"/>
      <w:r w:rsidR="00696A5B">
        <w:rPr>
          <w:color w:val="auto"/>
          <w:szCs w:val="28"/>
        </w:rPr>
        <w:t xml:space="preserve">  муниципального  округа</w:t>
      </w:r>
      <w:r w:rsidRPr="00C93F6D">
        <w:rPr>
          <w:color w:val="auto"/>
          <w:szCs w:val="28"/>
        </w:rPr>
        <w:t xml:space="preserve">; 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орган уполномоченный осуществлять полномочия в сфере имущественных и земельных отношений;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главные администраторы доходов бюджета, осуществляющие </w:t>
      </w:r>
      <w:proofErr w:type="gramStart"/>
      <w:r w:rsidRPr="00C93F6D">
        <w:rPr>
          <w:color w:val="auto"/>
          <w:szCs w:val="28"/>
        </w:rPr>
        <w:t>контроль за</w:t>
      </w:r>
      <w:proofErr w:type="gramEnd"/>
      <w:r w:rsidRPr="00C93F6D">
        <w:rPr>
          <w:color w:val="auto"/>
          <w:szCs w:val="28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главные распорядители, распорядители и получатели бюджетных средств, осуществляющие операции со средствами бюджета;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главные администраторы источников финансирования дефицита бюджета;</w:t>
      </w:r>
    </w:p>
    <w:p w:rsidR="00EB54B4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lastRenderedPageBreak/>
        <w:t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696A5B" w:rsidRDefault="00696A5B" w:rsidP="00EB54B4">
      <w:pPr>
        <w:pStyle w:val="a6"/>
        <w:widowControl w:val="0"/>
        <w:ind w:firstLine="720"/>
        <w:rPr>
          <w:color w:val="auto"/>
          <w:szCs w:val="28"/>
        </w:rPr>
      </w:pPr>
    </w:p>
    <w:p w:rsidR="00EB54B4" w:rsidRPr="00C93F6D" w:rsidRDefault="00EB54B4" w:rsidP="002B0B0D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93F6D">
        <w:rPr>
          <w:rFonts w:ascii="Times New Roman" w:hAnsi="Times New Roman" w:cs="Times New Roman"/>
          <w:b/>
          <w:snapToGrid w:val="0"/>
          <w:sz w:val="28"/>
          <w:szCs w:val="28"/>
        </w:rPr>
        <w:t>3.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C93F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Нормативная правовая и информационная основы </w:t>
      </w:r>
    </w:p>
    <w:p w:rsidR="00EB54B4" w:rsidRDefault="00EB54B4" w:rsidP="002B0B0D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93F6D">
        <w:rPr>
          <w:rFonts w:ascii="Times New Roman" w:hAnsi="Times New Roman" w:cs="Times New Roman"/>
          <w:b/>
          <w:snapToGrid w:val="0"/>
          <w:sz w:val="28"/>
          <w:szCs w:val="28"/>
        </w:rPr>
        <w:t>оперативного (текущего) контроля</w:t>
      </w:r>
    </w:p>
    <w:p w:rsidR="002B0B0D" w:rsidRPr="00C93F6D" w:rsidRDefault="002B0B0D" w:rsidP="002B0B0D">
      <w:pPr>
        <w:widowControl w:val="0"/>
        <w:spacing w:after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B54B4" w:rsidRDefault="00EB54B4" w:rsidP="00EB54B4">
      <w:pPr>
        <w:pStyle w:val="a6"/>
        <w:widowControl w:val="0"/>
        <w:ind w:firstLine="720"/>
        <w:rPr>
          <w:b/>
          <w:color w:val="auto"/>
          <w:szCs w:val="28"/>
        </w:rPr>
      </w:pPr>
      <w:r w:rsidRPr="00C93F6D">
        <w:rPr>
          <w:color w:val="auto"/>
          <w:szCs w:val="28"/>
        </w:rPr>
        <w:t>3.1. </w:t>
      </w:r>
      <w:r w:rsidRPr="00C93F6D">
        <w:rPr>
          <w:b/>
          <w:color w:val="auto"/>
          <w:szCs w:val="28"/>
        </w:rPr>
        <w:t>Нормативной правовой и информационной основой оперативного (текущего) контроля являются:</w:t>
      </w:r>
    </w:p>
    <w:p w:rsidR="002B0B0D" w:rsidRPr="00C93F6D" w:rsidRDefault="002B0B0D" w:rsidP="00EB54B4">
      <w:pPr>
        <w:pStyle w:val="a6"/>
        <w:widowControl w:val="0"/>
        <w:ind w:firstLine="720"/>
        <w:rPr>
          <w:b/>
          <w:color w:val="auto"/>
          <w:szCs w:val="28"/>
        </w:rPr>
      </w:pP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Бюджетный кодекс Российской Федерации;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Налоговый кодекс Российской Федерации;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</w:t>
      </w:r>
      <w:r w:rsidRPr="00C93F6D">
        <w:rPr>
          <w:szCs w:val="28"/>
        </w:rPr>
        <w:t>Решения о бюджете на текущий финансовый год и плановый период;</w:t>
      </w:r>
    </w:p>
    <w:p w:rsidR="00EB54B4" w:rsidRPr="00C93F6D" w:rsidRDefault="00EB54B4" w:rsidP="00EB54B4">
      <w:pPr>
        <w:pStyle w:val="a6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муниципальные (нормативные) правовые акты, принимаемые во исполнение </w:t>
      </w:r>
      <w:r w:rsidRPr="00C93F6D">
        <w:rPr>
          <w:szCs w:val="28"/>
        </w:rPr>
        <w:t>Решения о бюджете на текущий финансовый год и плановый период</w:t>
      </w:r>
      <w:r w:rsidRPr="00C93F6D">
        <w:rPr>
          <w:color w:val="auto"/>
          <w:szCs w:val="28"/>
        </w:rPr>
        <w:t>;</w:t>
      </w:r>
    </w:p>
    <w:p w:rsidR="00EB54B4" w:rsidRPr="00C93F6D" w:rsidRDefault="00EB54B4" w:rsidP="00EB54B4">
      <w:pPr>
        <w:pStyle w:val="a6"/>
        <w:widowControl w:val="0"/>
        <w:ind w:firstLine="720"/>
        <w:rPr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napToGrid/>
          <w:color w:val="auto"/>
          <w:szCs w:val="28"/>
        </w:rPr>
        <w:t> </w:t>
      </w:r>
      <w:r w:rsidRPr="00C93F6D">
        <w:rPr>
          <w:szCs w:val="28"/>
        </w:rPr>
        <w:t>Положение о Контрольно-счетно</w:t>
      </w:r>
      <w:r w:rsidR="00696A5B">
        <w:rPr>
          <w:szCs w:val="28"/>
        </w:rPr>
        <w:t>й</w:t>
      </w:r>
      <w:r w:rsidRPr="00C93F6D">
        <w:rPr>
          <w:szCs w:val="28"/>
        </w:rPr>
        <w:t xml:space="preserve"> </w:t>
      </w:r>
      <w:r w:rsidR="00696A5B">
        <w:rPr>
          <w:szCs w:val="28"/>
        </w:rPr>
        <w:t>палате</w:t>
      </w:r>
      <w:r w:rsidRPr="00C93F6D">
        <w:rPr>
          <w:szCs w:val="28"/>
        </w:rPr>
        <w:t>, Регламент Контрольно-счетно</w:t>
      </w:r>
      <w:r w:rsidR="00696A5B">
        <w:rPr>
          <w:szCs w:val="28"/>
        </w:rPr>
        <w:t>й</w:t>
      </w:r>
      <w:r w:rsidRPr="00C93F6D">
        <w:rPr>
          <w:szCs w:val="28"/>
        </w:rPr>
        <w:t xml:space="preserve"> </w:t>
      </w:r>
      <w:r w:rsidR="00696A5B">
        <w:rPr>
          <w:szCs w:val="28"/>
        </w:rPr>
        <w:t xml:space="preserve">палаты  </w:t>
      </w:r>
      <w:r w:rsidRPr="00C93F6D">
        <w:rPr>
          <w:szCs w:val="28"/>
        </w:rPr>
        <w:t xml:space="preserve"> и </w:t>
      </w:r>
      <w:r w:rsidR="00696A5B">
        <w:rPr>
          <w:szCs w:val="28"/>
        </w:rPr>
        <w:t xml:space="preserve"> </w:t>
      </w:r>
      <w:r w:rsidRPr="00C93F6D">
        <w:rPr>
          <w:szCs w:val="28"/>
        </w:rPr>
        <w:t xml:space="preserve">план </w:t>
      </w:r>
      <w:r w:rsidR="00696A5B">
        <w:rPr>
          <w:szCs w:val="28"/>
        </w:rPr>
        <w:t xml:space="preserve"> </w:t>
      </w:r>
      <w:r w:rsidRPr="00C93F6D">
        <w:rPr>
          <w:szCs w:val="28"/>
        </w:rPr>
        <w:t>работы;</w:t>
      </w:r>
    </w:p>
    <w:p w:rsidR="00EB54B4" w:rsidRPr="00C93F6D" w:rsidRDefault="00EB54B4" w:rsidP="00EB54B4">
      <w:pPr>
        <w:pStyle w:val="a6"/>
        <w:widowControl w:val="0"/>
        <w:ind w:firstLine="720"/>
        <w:rPr>
          <w:snapToGrid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napToGrid/>
          <w:color w:val="auto"/>
          <w:szCs w:val="28"/>
        </w:rPr>
        <w:t xml:space="preserve"> утвержденная сводная бюджетная роспись и изменения, вносимые в нее;</w:t>
      </w:r>
    </w:p>
    <w:p w:rsidR="00EB54B4" w:rsidRPr="00C93F6D" w:rsidRDefault="00EB54B4" w:rsidP="00EB54B4">
      <w:pPr>
        <w:pStyle w:val="21"/>
        <w:widowControl w:val="0"/>
        <w:tabs>
          <w:tab w:val="left" w:pos="1069"/>
        </w:tabs>
        <w:rPr>
          <w:snapToGrid/>
          <w:szCs w:val="28"/>
        </w:rPr>
      </w:pPr>
      <w:r w:rsidRPr="00C93F6D">
        <w:rPr>
          <w:szCs w:val="28"/>
        </w:rPr>
        <w:t>–</w:t>
      </w:r>
      <w:r w:rsidRPr="00C93F6D">
        <w:rPr>
          <w:snapToGrid/>
          <w:szCs w:val="28"/>
        </w:rPr>
        <w:t xml:space="preserve"> утвержденные лимиты бюджетных обязательств;</w:t>
      </w:r>
    </w:p>
    <w:p w:rsidR="00EB54B4" w:rsidRPr="00C93F6D" w:rsidRDefault="00EB54B4" w:rsidP="00EB54B4">
      <w:pPr>
        <w:pStyle w:val="21"/>
        <w:widowControl w:val="0"/>
        <w:rPr>
          <w:snapToGrid/>
          <w:szCs w:val="28"/>
        </w:rPr>
      </w:pPr>
      <w:r w:rsidRPr="00C93F6D">
        <w:rPr>
          <w:szCs w:val="28"/>
        </w:rPr>
        <w:t>–</w:t>
      </w:r>
      <w:r w:rsidRPr="00C93F6D">
        <w:rPr>
          <w:snapToGrid/>
          <w:szCs w:val="28"/>
        </w:rPr>
        <w:t> кассовый план;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– бюджетная и статистическая отчетность; 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данные, получаемые по запросам Контрольно-счетного органа;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результаты контрольных и экспертно-аналитических мероприятий, осуществляемых Контрольно-счетным органом.</w:t>
      </w:r>
    </w:p>
    <w:p w:rsidR="00EB54B4" w:rsidRPr="00C93F6D" w:rsidRDefault="00EB54B4" w:rsidP="00EB54B4">
      <w:pPr>
        <w:pStyle w:val="2"/>
        <w:keepNext w:val="0"/>
        <w:widowControl w:val="0"/>
        <w:ind w:firstLine="720"/>
        <w:jc w:val="both"/>
        <w:rPr>
          <w:b w:val="0"/>
          <w:color w:val="auto"/>
          <w:szCs w:val="28"/>
        </w:rPr>
      </w:pPr>
    </w:p>
    <w:p w:rsidR="00EB54B4" w:rsidRPr="00C93F6D" w:rsidRDefault="00EB54B4" w:rsidP="00EB54B4">
      <w:pPr>
        <w:pStyle w:val="2"/>
        <w:keepNext w:val="0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4. Основные этапы оперативного (текущего) контроля</w:t>
      </w:r>
    </w:p>
    <w:p w:rsidR="00EB54B4" w:rsidRPr="00C93F6D" w:rsidRDefault="00EB54B4" w:rsidP="00EB54B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93F6D">
        <w:rPr>
          <w:rFonts w:ascii="Times New Roman" w:hAnsi="Times New Roman" w:cs="Times New Roman"/>
          <w:snapToGrid w:val="0"/>
          <w:sz w:val="28"/>
          <w:szCs w:val="28"/>
        </w:rPr>
        <w:t>Оперативный (текущий) контроль осуществляется в соответствии с Регламентом</w:t>
      </w:r>
      <w:r w:rsidR="00B117D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</w:t>
      </w:r>
      <w:r w:rsidR="00B117D6">
        <w:rPr>
          <w:rFonts w:ascii="Times New Roman" w:hAnsi="Times New Roman" w:cs="Times New Roman"/>
          <w:snapToGrid w:val="0"/>
          <w:sz w:val="28"/>
          <w:szCs w:val="28"/>
        </w:rPr>
        <w:t>й   палаты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 xml:space="preserve">Оперативный (текущий)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3F6D">
        <w:rPr>
          <w:rFonts w:ascii="Times New Roman" w:hAnsi="Times New Roman" w:cs="Times New Roman"/>
          <w:sz w:val="28"/>
          <w:szCs w:val="28"/>
        </w:rPr>
        <w:t xml:space="preserve"> ходом исполнения бюджета проводится в три этапа: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а) первый этап – подготовительный, включающий подготовку необходимых форм и документов;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б) второй этап – непосредственное проведение оперативного (текущего) контроля;</w:t>
      </w:r>
    </w:p>
    <w:p w:rsidR="00EB54B4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в) третий этап – завершающий, включающий подготовку и оформление результатов оперативного (текущего) контроля.</w:t>
      </w:r>
    </w:p>
    <w:p w:rsidR="002B0B0D" w:rsidRPr="00C93F6D" w:rsidRDefault="002B0B0D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4B4" w:rsidRPr="00C93F6D" w:rsidRDefault="00EB54B4" w:rsidP="00EB54B4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6D">
        <w:rPr>
          <w:rFonts w:ascii="Times New Roman" w:hAnsi="Times New Roman" w:cs="Times New Roman"/>
          <w:b/>
          <w:sz w:val="28"/>
          <w:szCs w:val="28"/>
        </w:rPr>
        <w:lastRenderedPageBreak/>
        <w:t>5. Подготовка к проведению оперативного (текущего) контроля</w:t>
      </w:r>
    </w:p>
    <w:p w:rsidR="00EB54B4" w:rsidRPr="00C93F6D" w:rsidRDefault="00EB54B4" w:rsidP="00EB54B4">
      <w:pPr>
        <w:pStyle w:val="aa"/>
        <w:widowControl w:val="0"/>
        <w:spacing w:line="240" w:lineRule="auto"/>
        <w:ind w:firstLine="720"/>
        <w:rPr>
          <w:szCs w:val="28"/>
        </w:rPr>
      </w:pPr>
      <w:r w:rsidRPr="00C93F6D">
        <w:rPr>
          <w:szCs w:val="28"/>
        </w:rPr>
        <w:t>5.1.</w:t>
      </w:r>
      <w:r w:rsidRPr="00C93F6D">
        <w:rPr>
          <w:b/>
          <w:szCs w:val="28"/>
        </w:rPr>
        <w:t> </w:t>
      </w:r>
      <w:r w:rsidRPr="00C93F6D">
        <w:rPr>
          <w:szCs w:val="28"/>
        </w:rPr>
        <w:t>Должностное лицо контрольно-счетно</w:t>
      </w:r>
      <w:r w:rsidR="00B117D6">
        <w:rPr>
          <w:szCs w:val="28"/>
        </w:rPr>
        <w:t xml:space="preserve">й </w:t>
      </w:r>
      <w:r w:rsidRPr="00C93F6D">
        <w:rPr>
          <w:szCs w:val="28"/>
        </w:rPr>
        <w:t xml:space="preserve"> </w:t>
      </w:r>
      <w:r w:rsidR="00B117D6">
        <w:rPr>
          <w:szCs w:val="28"/>
        </w:rPr>
        <w:t>палаты</w:t>
      </w:r>
      <w:r w:rsidRPr="00C93F6D">
        <w:rPr>
          <w:snapToGrid w:val="0"/>
          <w:szCs w:val="28"/>
        </w:rPr>
        <w:t>,</w:t>
      </w:r>
      <w:r w:rsidRPr="00C93F6D">
        <w:rPr>
          <w:b/>
          <w:snapToGrid w:val="0"/>
          <w:szCs w:val="28"/>
        </w:rPr>
        <w:t xml:space="preserve"> </w:t>
      </w:r>
      <w:r w:rsidRPr="00C93F6D">
        <w:rPr>
          <w:szCs w:val="28"/>
        </w:rPr>
        <w:t>после принятия Решения о бюджете на текущий финансовый год и плановый период:</w:t>
      </w:r>
    </w:p>
    <w:p w:rsidR="00EB54B4" w:rsidRPr="00C93F6D" w:rsidRDefault="00EB54B4" w:rsidP="00EB54B4">
      <w:pPr>
        <w:pStyle w:val="aa"/>
        <w:widowControl w:val="0"/>
        <w:spacing w:line="240" w:lineRule="auto"/>
        <w:ind w:firstLine="720"/>
        <w:rPr>
          <w:szCs w:val="28"/>
        </w:rPr>
      </w:pPr>
      <w:r w:rsidRPr="00C93F6D">
        <w:rPr>
          <w:szCs w:val="28"/>
        </w:rPr>
        <w:t>а) разрабатывает проекты форм оперативного (текущего) контроля: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– оперативных данных об исполнении бюджета, составляемых ежемесячно;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– оперативного анализа об исполнении бюджета, составляемого ежеквартально;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 xml:space="preserve">– сведений о результатах проведения мониторинга социально-экономического развития муниципального образования, составляемых ежеквартально. </w:t>
      </w:r>
    </w:p>
    <w:p w:rsidR="00EB54B4" w:rsidRDefault="00EB54B4" w:rsidP="00EB54B4">
      <w:pPr>
        <w:pStyle w:val="aa"/>
        <w:widowControl w:val="0"/>
        <w:spacing w:line="240" w:lineRule="auto"/>
        <w:ind w:firstLine="720"/>
        <w:rPr>
          <w:szCs w:val="28"/>
        </w:rPr>
      </w:pPr>
      <w:r w:rsidRPr="00C93F6D">
        <w:rPr>
          <w:szCs w:val="28"/>
        </w:rPr>
        <w:t>б)</w:t>
      </w:r>
      <w:r w:rsidRPr="00C93F6D">
        <w:rPr>
          <w:b/>
          <w:szCs w:val="28"/>
        </w:rPr>
        <w:t> </w:t>
      </w:r>
      <w:r w:rsidRPr="00C93F6D">
        <w:rPr>
          <w:szCs w:val="28"/>
        </w:rPr>
        <w:t>согласовывает проекты форм оперативного (текущего) контроля в соответствии с Регламентом</w:t>
      </w:r>
      <w:r w:rsidR="00B117D6">
        <w:rPr>
          <w:szCs w:val="28"/>
        </w:rPr>
        <w:t xml:space="preserve">   Контрольно-счетной </w:t>
      </w:r>
      <w:r w:rsidRPr="00C93F6D">
        <w:rPr>
          <w:szCs w:val="28"/>
        </w:rPr>
        <w:t xml:space="preserve"> </w:t>
      </w:r>
      <w:r w:rsidR="00B117D6">
        <w:rPr>
          <w:szCs w:val="28"/>
        </w:rPr>
        <w:t>палаты</w:t>
      </w:r>
      <w:r w:rsidRPr="00C93F6D">
        <w:rPr>
          <w:szCs w:val="28"/>
        </w:rPr>
        <w:t>;</w:t>
      </w:r>
    </w:p>
    <w:p w:rsidR="000A63B0" w:rsidRPr="00C93F6D" w:rsidRDefault="000A63B0" w:rsidP="00EB54B4">
      <w:pPr>
        <w:pStyle w:val="aa"/>
        <w:widowControl w:val="0"/>
        <w:spacing w:line="240" w:lineRule="auto"/>
        <w:ind w:firstLine="720"/>
        <w:rPr>
          <w:szCs w:val="28"/>
        </w:rPr>
      </w:pPr>
    </w:p>
    <w:p w:rsidR="00EB54B4" w:rsidRPr="00C93F6D" w:rsidRDefault="00EB54B4" w:rsidP="00EB54B4">
      <w:pPr>
        <w:pStyle w:val="aa"/>
        <w:widowControl w:val="0"/>
        <w:spacing w:line="240" w:lineRule="auto"/>
        <w:ind w:firstLine="720"/>
        <w:rPr>
          <w:szCs w:val="28"/>
        </w:rPr>
      </w:pPr>
      <w:r w:rsidRPr="00C93F6D">
        <w:rPr>
          <w:szCs w:val="28"/>
        </w:rPr>
        <w:t>в) обеспечивает представление на рассмотрение и утверждение</w:t>
      </w:r>
      <w:r w:rsidRPr="00C93F6D">
        <w:rPr>
          <w:i/>
          <w:szCs w:val="28"/>
        </w:rPr>
        <w:t xml:space="preserve"> </w:t>
      </w:r>
      <w:r w:rsidRPr="00C93F6D">
        <w:rPr>
          <w:szCs w:val="28"/>
        </w:rPr>
        <w:t>руководителя Контрольно-счетно</w:t>
      </w:r>
      <w:r w:rsidR="00B117D6">
        <w:rPr>
          <w:szCs w:val="28"/>
        </w:rPr>
        <w:t xml:space="preserve">й    палаты </w:t>
      </w:r>
      <w:r w:rsidR="000A63B0">
        <w:rPr>
          <w:szCs w:val="28"/>
        </w:rPr>
        <w:t xml:space="preserve"> </w:t>
      </w:r>
      <w:r w:rsidRPr="00C93F6D">
        <w:rPr>
          <w:i/>
          <w:szCs w:val="28"/>
        </w:rPr>
        <w:t xml:space="preserve"> </w:t>
      </w:r>
      <w:r w:rsidRPr="00C93F6D">
        <w:rPr>
          <w:szCs w:val="28"/>
        </w:rPr>
        <w:t>проектов форм оперативного (текущего) контроля.</w:t>
      </w:r>
    </w:p>
    <w:p w:rsidR="00EB54B4" w:rsidRPr="00C93F6D" w:rsidRDefault="00EB54B4" w:rsidP="00EB54B4">
      <w:pPr>
        <w:pStyle w:val="aa"/>
        <w:widowControl w:val="0"/>
        <w:spacing w:line="240" w:lineRule="auto"/>
        <w:ind w:firstLine="720"/>
        <w:rPr>
          <w:szCs w:val="28"/>
        </w:rPr>
      </w:pPr>
    </w:p>
    <w:p w:rsidR="00EB54B4" w:rsidRPr="00C93F6D" w:rsidRDefault="00EB54B4" w:rsidP="00EB54B4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6D">
        <w:rPr>
          <w:rFonts w:ascii="Times New Roman" w:hAnsi="Times New Roman" w:cs="Times New Roman"/>
          <w:b/>
          <w:sz w:val="28"/>
          <w:szCs w:val="28"/>
        </w:rPr>
        <w:t>6. Непосредственное проведение оперативного (текущего) контроля</w:t>
      </w:r>
    </w:p>
    <w:p w:rsidR="00EB54B4" w:rsidRPr="00C93F6D" w:rsidRDefault="00EB54B4" w:rsidP="00EB54B4">
      <w:pPr>
        <w:widowControl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6D">
        <w:rPr>
          <w:rFonts w:ascii="Times New Roman" w:hAnsi="Times New Roman" w:cs="Times New Roman"/>
          <w:snapToGrid w:val="0"/>
          <w:sz w:val="28"/>
          <w:szCs w:val="28"/>
        </w:rPr>
        <w:t>6.1.</w:t>
      </w:r>
      <w:r w:rsidR="000A63B0">
        <w:rPr>
          <w:rFonts w:ascii="Times New Roman" w:hAnsi="Times New Roman" w:cs="Times New Roman"/>
          <w:snapToGrid w:val="0"/>
          <w:sz w:val="28"/>
          <w:szCs w:val="28"/>
        </w:rPr>
        <w:t xml:space="preserve"> Оперативны</w:t>
      </w:r>
      <w:proofErr w:type="gramStart"/>
      <w:r w:rsidR="000A63B0">
        <w:rPr>
          <w:rFonts w:ascii="Times New Roman" w:hAnsi="Times New Roman" w:cs="Times New Roman"/>
          <w:snapToGrid w:val="0"/>
          <w:sz w:val="28"/>
          <w:szCs w:val="28"/>
        </w:rPr>
        <w:t>й(</w:t>
      </w:r>
      <w:proofErr w:type="gramEnd"/>
      <w:r w:rsidR="000A63B0">
        <w:rPr>
          <w:rFonts w:ascii="Times New Roman" w:hAnsi="Times New Roman" w:cs="Times New Roman"/>
          <w:snapToGrid w:val="0"/>
          <w:sz w:val="28"/>
          <w:szCs w:val="28"/>
        </w:rPr>
        <w:t xml:space="preserve">текущий) контроль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0A63B0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в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соответствии с планом </w:t>
      </w:r>
      <w:r w:rsidR="000A63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 xml:space="preserve">работы </w:t>
      </w:r>
      <w:r w:rsidR="000A63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napToGrid w:val="0"/>
          <w:sz w:val="28"/>
          <w:szCs w:val="28"/>
        </w:rPr>
        <w:t>Контрольно-счетно</w:t>
      </w:r>
      <w:r w:rsidR="000A63B0">
        <w:rPr>
          <w:rFonts w:ascii="Times New Roman" w:hAnsi="Times New Roman" w:cs="Times New Roman"/>
          <w:snapToGrid w:val="0"/>
          <w:sz w:val="28"/>
          <w:szCs w:val="28"/>
        </w:rPr>
        <w:t>й  палаты.</w:t>
      </w:r>
    </w:p>
    <w:p w:rsidR="00EB54B4" w:rsidRPr="00C93F6D" w:rsidRDefault="00EB54B4" w:rsidP="00EB54B4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6D">
        <w:rPr>
          <w:rFonts w:ascii="Times New Roman" w:hAnsi="Times New Roman" w:cs="Times New Roman"/>
          <w:b/>
          <w:sz w:val="28"/>
          <w:szCs w:val="28"/>
        </w:rPr>
        <w:t>7. Подготовка и оформление результатов оперативного (текущего) контроля</w:t>
      </w:r>
    </w:p>
    <w:p w:rsidR="00EB54B4" w:rsidRPr="00C93F6D" w:rsidRDefault="00EB54B4" w:rsidP="00EB54B4">
      <w:pPr>
        <w:pStyle w:val="a6"/>
        <w:widowControl w:val="0"/>
        <w:tabs>
          <w:tab w:val="left" w:pos="7065"/>
        </w:tabs>
        <w:ind w:firstLine="720"/>
        <w:rPr>
          <w:szCs w:val="28"/>
        </w:rPr>
      </w:pPr>
      <w:r w:rsidRPr="00C93F6D">
        <w:rPr>
          <w:bCs/>
          <w:color w:val="auto"/>
          <w:szCs w:val="28"/>
        </w:rPr>
        <w:t>7.1.</w:t>
      </w:r>
      <w:r w:rsidRPr="00C93F6D">
        <w:rPr>
          <w:b/>
          <w:color w:val="auto"/>
          <w:szCs w:val="28"/>
        </w:rPr>
        <w:t> </w:t>
      </w:r>
      <w:r w:rsidRPr="00C93F6D">
        <w:rPr>
          <w:szCs w:val="28"/>
        </w:rPr>
        <w:t>По результатам оперативного (текущего) контроля подготавливаются следующие документы:</w:t>
      </w:r>
    </w:p>
    <w:p w:rsidR="00EB54B4" w:rsidRPr="00C93F6D" w:rsidRDefault="00EB54B4" w:rsidP="00EB54B4">
      <w:pPr>
        <w:pStyle w:val="a6"/>
        <w:widowControl w:val="0"/>
        <w:tabs>
          <w:tab w:val="left" w:pos="7065"/>
        </w:tabs>
        <w:ind w:firstLine="720"/>
        <w:rPr>
          <w:color w:val="auto"/>
          <w:szCs w:val="28"/>
        </w:rPr>
      </w:pPr>
      <w:r w:rsidRPr="00C93F6D">
        <w:rPr>
          <w:szCs w:val="28"/>
        </w:rPr>
        <w:t>а) </w:t>
      </w:r>
      <w:r w:rsidRPr="00C93F6D">
        <w:rPr>
          <w:color w:val="auto"/>
          <w:szCs w:val="28"/>
        </w:rPr>
        <w:t>оперативные данные</w:t>
      </w:r>
      <w:r w:rsidRPr="00C93F6D">
        <w:rPr>
          <w:b/>
          <w:color w:val="auto"/>
          <w:szCs w:val="28"/>
        </w:rPr>
        <w:t xml:space="preserve"> </w:t>
      </w:r>
      <w:r w:rsidRPr="00C93F6D">
        <w:rPr>
          <w:color w:val="auto"/>
          <w:szCs w:val="28"/>
        </w:rPr>
        <w:t xml:space="preserve">о ходе исполнения бюджета за соответствующий период </w:t>
      </w:r>
      <w:r w:rsidRPr="00C93F6D">
        <w:rPr>
          <w:szCs w:val="28"/>
        </w:rPr>
        <w:t xml:space="preserve">текущего финансового </w:t>
      </w:r>
      <w:r w:rsidRPr="00C93F6D">
        <w:rPr>
          <w:color w:val="auto"/>
          <w:szCs w:val="28"/>
        </w:rPr>
        <w:t xml:space="preserve">года в сравнении с показателями, утвержденными Решением о бюджете на текущий финансовый год и на плановый период, сводной бюджетной росписью, а также </w:t>
      </w:r>
      <w:r w:rsidRPr="00C93F6D">
        <w:rPr>
          <w:szCs w:val="28"/>
        </w:rPr>
        <w:t xml:space="preserve">кассового плана </w:t>
      </w:r>
      <w:r w:rsidRPr="00C93F6D">
        <w:rPr>
          <w:color w:val="auto"/>
          <w:szCs w:val="28"/>
        </w:rPr>
        <w:t>(далее – ежемесячные оперативные данные);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б) оперативный анализ</w:t>
      </w:r>
      <w:r w:rsidRPr="00C93F6D">
        <w:rPr>
          <w:b/>
          <w:color w:val="auto"/>
          <w:szCs w:val="28"/>
        </w:rPr>
        <w:t xml:space="preserve">  </w:t>
      </w:r>
      <w:r w:rsidRPr="00C93F6D">
        <w:rPr>
          <w:color w:val="auto"/>
          <w:szCs w:val="28"/>
        </w:rPr>
        <w:t xml:space="preserve">и сводная аналитическая записка о ходе исполнения бюджета за соответствующий период </w:t>
      </w:r>
      <w:r w:rsidRPr="00C93F6D">
        <w:rPr>
          <w:szCs w:val="28"/>
        </w:rPr>
        <w:t xml:space="preserve">текущего финансового </w:t>
      </w:r>
      <w:r w:rsidRPr="00C93F6D">
        <w:rPr>
          <w:color w:val="auto"/>
          <w:szCs w:val="28"/>
        </w:rPr>
        <w:t>года в сравнении с показателями, утвержденными Решением о бюджете на текущий финансовый год и на плановый период, сводной бюджетной росписью, а также</w:t>
      </w:r>
      <w:r w:rsidRPr="00C93F6D">
        <w:rPr>
          <w:szCs w:val="28"/>
        </w:rPr>
        <w:t xml:space="preserve"> кассового плана </w:t>
      </w:r>
      <w:r w:rsidRPr="00C93F6D">
        <w:rPr>
          <w:color w:val="auto"/>
          <w:szCs w:val="28"/>
        </w:rPr>
        <w:t>(далее – ежеквартальный оперативный анализ);</w:t>
      </w:r>
    </w:p>
    <w:p w:rsidR="00EB54B4" w:rsidRPr="00C93F6D" w:rsidRDefault="00EB54B4" w:rsidP="00EB54B4">
      <w:pPr>
        <w:pStyle w:val="a8"/>
        <w:ind w:firstLine="720"/>
        <w:rPr>
          <w:iCs/>
          <w:szCs w:val="28"/>
        </w:rPr>
      </w:pPr>
      <w:r w:rsidRPr="00C93F6D">
        <w:rPr>
          <w:iCs/>
          <w:szCs w:val="28"/>
        </w:rPr>
        <w:t>в) отчет</w:t>
      </w:r>
      <w:r w:rsidRPr="00C93F6D">
        <w:rPr>
          <w:b/>
          <w:iCs/>
          <w:szCs w:val="28"/>
        </w:rPr>
        <w:t xml:space="preserve"> </w:t>
      </w:r>
      <w:r w:rsidRPr="00C93F6D">
        <w:rPr>
          <w:iCs/>
          <w:szCs w:val="28"/>
        </w:rPr>
        <w:t>о результатах</w:t>
      </w:r>
      <w:r w:rsidRPr="00C93F6D">
        <w:rPr>
          <w:b/>
          <w:iCs/>
          <w:szCs w:val="28"/>
        </w:rPr>
        <w:t xml:space="preserve"> </w:t>
      </w:r>
      <w:r w:rsidRPr="00C93F6D">
        <w:rPr>
          <w:iCs/>
          <w:szCs w:val="28"/>
        </w:rPr>
        <w:t xml:space="preserve">проверки соблюдения сроков составления, утверждения и доведения показателей сводной бюджетной росписи, лимитов бюджетных обязательств, соответствия утвержденной сводной бюджетной росписи </w:t>
      </w:r>
      <w:r w:rsidRPr="00C93F6D">
        <w:rPr>
          <w:color w:val="auto"/>
          <w:szCs w:val="28"/>
        </w:rPr>
        <w:t>Решению о бюджете на текущий финансовый год и на плановый период</w:t>
      </w:r>
      <w:r w:rsidRPr="00C93F6D">
        <w:rPr>
          <w:iCs/>
          <w:szCs w:val="28"/>
        </w:rPr>
        <w:t>;</w:t>
      </w:r>
    </w:p>
    <w:p w:rsidR="00EB54B4" w:rsidRPr="00C93F6D" w:rsidRDefault="00EB54B4" w:rsidP="00EB54B4">
      <w:pPr>
        <w:pStyle w:val="a8"/>
        <w:ind w:firstLine="720"/>
        <w:rPr>
          <w:iCs/>
          <w:szCs w:val="28"/>
        </w:rPr>
      </w:pPr>
      <w:r w:rsidRPr="00C93F6D">
        <w:rPr>
          <w:iCs/>
          <w:szCs w:val="28"/>
        </w:rPr>
        <w:t>г) сведения о результатах мониторинга социально-экономической ситуации (ежеквартально нарастающим итогом).</w:t>
      </w:r>
    </w:p>
    <w:p w:rsidR="00EB54B4" w:rsidRPr="00C93F6D" w:rsidRDefault="00EB54B4" w:rsidP="00EB54B4">
      <w:pPr>
        <w:pStyle w:val="a6"/>
        <w:widowControl w:val="0"/>
        <w:tabs>
          <w:tab w:val="left" w:pos="7065"/>
        </w:tabs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7.2.</w:t>
      </w:r>
      <w:r w:rsidRPr="00C93F6D">
        <w:rPr>
          <w:b/>
          <w:color w:val="auto"/>
          <w:szCs w:val="28"/>
        </w:rPr>
        <w:t> </w:t>
      </w:r>
      <w:r w:rsidRPr="00C93F6D">
        <w:rPr>
          <w:color w:val="auto"/>
          <w:szCs w:val="28"/>
        </w:rPr>
        <w:t>Должностные лица Контрольно-счетно</w:t>
      </w:r>
      <w:r w:rsidR="00B117D6">
        <w:rPr>
          <w:color w:val="auto"/>
          <w:szCs w:val="28"/>
        </w:rPr>
        <w:t>й палаты</w:t>
      </w:r>
      <w:r w:rsidRPr="00C93F6D">
        <w:rPr>
          <w:color w:val="auto"/>
          <w:szCs w:val="28"/>
        </w:rPr>
        <w:t xml:space="preserve"> </w:t>
      </w:r>
      <w:proofErr w:type="gramStart"/>
      <w:r w:rsidR="00651A56">
        <w:rPr>
          <w:color w:val="auto"/>
          <w:szCs w:val="28"/>
        </w:rPr>
        <w:t>по истечение</w:t>
      </w:r>
      <w:proofErr w:type="gramEnd"/>
      <w:r w:rsidRPr="00C93F6D">
        <w:rPr>
          <w:color w:val="auto"/>
          <w:szCs w:val="28"/>
        </w:rPr>
        <w:t xml:space="preserve"> текущего финансового года:</w:t>
      </w:r>
    </w:p>
    <w:p w:rsidR="00EB54B4" w:rsidRPr="00C93F6D" w:rsidRDefault="00EB54B4" w:rsidP="000A63B0">
      <w:pPr>
        <w:pStyle w:val="a6"/>
        <w:widowControl w:val="0"/>
        <w:tabs>
          <w:tab w:val="left" w:pos="7065"/>
        </w:tabs>
        <w:ind w:firstLine="720"/>
        <w:rPr>
          <w:szCs w:val="28"/>
        </w:rPr>
      </w:pPr>
      <w:r w:rsidRPr="00C93F6D">
        <w:rPr>
          <w:color w:val="auto"/>
          <w:szCs w:val="28"/>
        </w:rPr>
        <w:t xml:space="preserve">7.2.1. Подготавливают </w:t>
      </w:r>
      <w:r w:rsidRPr="00C93F6D">
        <w:rPr>
          <w:szCs w:val="28"/>
        </w:rPr>
        <w:t> </w:t>
      </w:r>
      <w:r w:rsidRPr="00C93F6D">
        <w:rPr>
          <w:color w:val="auto"/>
          <w:szCs w:val="28"/>
        </w:rPr>
        <w:t>нарастающим итогом оперативные данные</w:t>
      </w:r>
      <w:r w:rsidRPr="00C93F6D">
        <w:rPr>
          <w:b/>
          <w:color w:val="auto"/>
          <w:szCs w:val="28"/>
        </w:rPr>
        <w:t xml:space="preserve"> </w:t>
      </w:r>
      <w:r w:rsidRPr="00C93F6D">
        <w:rPr>
          <w:color w:val="auto"/>
          <w:szCs w:val="28"/>
        </w:rPr>
        <w:t xml:space="preserve">о ходе </w:t>
      </w:r>
      <w:r w:rsidRPr="00C93F6D">
        <w:rPr>
          <w:color w:val="auto"/>
          <w:szCs w:val="28"/>
        </w:rPr>
        <w:lastRenderedPageBreak/>
        <w:t xml:space="preserve">исполнения бюджета за соответствующий период </w:t>
      </w:r>
      <w:r w:rsidRPr="00C93F6D">
        <w:rPr>
          <w:szCs w:val="28"/>
        </w:rPr>
        <w:t xml:space="preserve">текущего финансового </w:t>
      </w:r>
      <w:r w:rsidRPr="00C93F6D">
        <w:rPr>
          <w:color w:val="auto"/>
          <w:szCs w:val="28"/>
        </w:rPr>
        <w:t xml:space="preserve">года в сравнении с показателями, утвержденными Решением о бюджете на текущий финансовый год и на плановый период, сводной бюджетной росписью, а также </w:t>
      </w:r>
      <w:r w:rsidRPr="00C93F6D">
        <w:rPr>
          <w:szCs w:val="28"/>
        </w:rPr>
        <w:t>кассового плана;</w:t>
      </w:r>
    </w:p>
    <w:p w:rsidR="00EB54B4" w:rsidRPr="000A63B0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0A63B0">
        <w:rPr>
          <w:color w:val="auto"/>
          <w:szCs w:val="28"/>
        </w:rPr>
        <w:t>7.2.2. Подготавливают  аналитическую записку</w:t>
      </w:r>
      <w:r w:rsidR="00651A56">
        <w:rPr>
          <w:color w:val="auto"/>
          <w:szCs w:val="28"/>
        </w:rPr>
        <w:t>,</w:t>
      </w:r>
      <w:r w:rsidRPr="000A63B0">
        <w:rPr>
          <w:iCs/>
          <w:color w:val="auto"/>
          <w:szCs w:val="28"/>
        </w:rPr>
        <w:t xml:space="preserve"> представляют </w:t>
      </w:r>
      <w:r w:rsidRPr="000A63B0">
        <w:rPr>
          <w:color w:val="auto"/>
          <w:szCs w:val="28"/>
        </w:rPr>
        <w:t>оперативный анализ о ходе исполнения бюджета с аналитической запиской.</w:t>
      </w:r>
    </w:p>
    <w:p w:rsidR="00EB54B4" w:rsidRPr="000A63B0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0A63B0">
        <w:rPr>
          <w:snapToGrid/>
          <w:color w:val="auto"/>
          <w:szCs w:val="28"/>
        </w:rPr>
        <w:t>При подготовке оперативного анализа о ходе исполнения бюджета используются результаты мероприятий внешнего муниципального финансового контроля.</w:t>
      </w:r>
    </w:p>
    <w:p w:rsidR="00EB54B4" w:rsidRPr="00C93F6D" w:rsidRDefault="00EB54B4" w:rsidP="00EB54B4">
      <w:pPr>
        <w:pStyle w:val="31"/>
        <w:widowControl w:val="0"/>
        <w:ind w:firstLine="720"/>
        <w:rPr>
          <w:iCs/>
          <w:color w:val="auto"/>
          <w:szCs w:val="28"/>
        </w:rPr>
      </w:pPr>
      <w:r w:rsidRPr="000A63B0">
        <w:rPr>
          <w:iCs/>
          <w:szCs w:val="28"/>
        </w:rPr>
        <w:t xml:space="preserve">В сводной </w:t>
      </w:r>
      <w:r w:rsidRPr="000A63B0">
        <w:rPr>
          <w:iCs/>
          <w:color w:val="auto"/>
          <w:szCs w:val="28"/>
        </w:rPr>
        <w:t>аналитическ</w:t>
      </w:r>
      <w:r w:rsidRPr="000A63B0">
        <w:rPr>
          <w:iCs/>
          <w:szCs w:val="28"/>
        </w:rPr>
        <w:t>ой</w:t>
      </w:r>
      <w:r w:rsidRPr="000A63B0">
        <w:rPr>
          <w:iCs/>
          <w:color w:val="auto"/>
          <w:szCs w:val="28"/>
        </w:rPr>
        <w:t xml:space="preserve"> записк</w:t>
      </w:r>
      <w:r w:rsidRPr="000A63B0">
        <w:rPr>
          <w:iCs/>
          <w:szCs w:val="28"/>
        </w:rPr>
        <w:t>е</w:t>
      </w:r>
      <w:r w:rsidRPr="000A63B0">
        <w:rPr>
          <w:iCs/>
          <w:color w:val="auto"/>
          <w:szCs w:val="28"/>
        </w:rPr>
        <w:t xml:space="preserve"> к  оперативному анализу о ходе исполнения бюджета за соответствующий период </w:t>
      </w:r>
      <w:r w:rsidRPr="000A63B0">
        <w:rPr>
          <w:iCs/>
          <w:szCs w:val="28"/>
        </w:rPr>
        <w:t>текущего финансового</w:t>
      </w:r>
      <w:r w:rsidRPr="000A63B0">
        <w:rPr>
          <w:iCs/>
          <w:color w:val="auto"/>
          <w:szCs w:val="28"/>
        </w:rPr>
        <w:t> года</w:t>
      </w:r>
      <w:r w:rsidRPr="000A63B0">
        <w:rPr>
          <w:iCs/>
          <w:szCs w:val="28"/>
        </w:rPr>
        <w:t xml:space="preserve"> отражаются</w:t>
      </w:r>
      <w:r w:rsidRPr="000A63B0">
        <w:rPr>
          <w:iCs/>
          <w:color w:val="auto"/>
          <w:szCs w:val="28"/>
        </w:rPr>
        <w:t>:</w:t>
      </w:r>
    </w:p>
    <w:p w:rsidR="00EB54B4" w:rsidRPr="00C93F6D" w:rsidRDefault="00EB54B4" w:rsidP="00EB54B4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</w:t>
      </w:r>
      <w:r w:rsidRPr="00C93F6D">
        <w:rPr>
          <w:color w:val="auto"/>
          <w:szCs w:val="28"/>
        </w:rPr>
        <w:t>особенности исполнения Решения о бюджете на очередной финансовый год и на плановый период</w:t>
      </w:r>
      <w:r w:rsidRPr="00C93F6D">
        <w:rPr>
          <w:snapToGrid/>
          <w:color w:val="auto"/>
          <w:szCs w:val="28"/>
        </w:rPr>
        <w:t>;</w:t>
      </w:r>
    </w:p>
    <w:p w:rsidR="00EB54B4" w:rsidRPr="00C93F6D" w:rsidRDefault="00EB54B4" w:rsidP="00EB54B4">
      <w:pPr>
        <w:pStyle w:val="31"/>
        <w:widowControl w:val="0"/>
        <w:ind w:firstLine="720"/>
        <w:rPr>
          <w:szCs w:val="28"/>
        </w:rPr>
      </w:pPr>
      <w:proofErr w:type="gramStart"/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результаты анализа исполнения доходов бюджета по объемам и структуре,</w:t>
      </w:r>
      <w:r w:rsidRPr="00C93F6D">
        <w:rPr>
          <w:iCs/>
          <w:szCs w:val="28"/>
        </w:rPr>
        <w:t xml:space="preserve"> </w:t>
      </w:r>
      <w:r w:rsidRPr="00C93F6D">
        <w:rPr>
          <w:szCs w:val="28"/>
        </w:rPr>
        <w:t>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Pr="00C93F6D">
        <w:rPr>
          <w:szCs w:val="28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</w:t>
      </w:r>
      <w:r w:rsidRPr="00C93F6D">
        <w:rPr>
          <w:color w:val="auto"/>
          <w:szCs w:val="28"/>
        </w:rPr>
        <w:t>Решением о бюджете на очередной финансовый год и на плановый период</w:t>
      </w:r>
      <w:r w:rsidRPr="00C93F6D">
        <w:rPr>
          <w:szCs w:val="28"/>
        </w:rPr>
        <w:t>, сводной бюджетной росписью и прогнозируемыми кассовым планом;</w:t>
      </w:r>
    </w:p>
    <w:p w:rsidR="00EB54B4" w:rsidRPr="00C93F6D" w:rsidRDefault="00EB54B4" w:rsidP="00EB54B4">
      <w:pPr>
        <w:pStyle w:val="31"/>
        <w:widowControl w:val="0"/>
        <w:ind w:firstLine="720"/>
        <w:rPr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 xml:space="preserve"> результаты </w:t>
      </w:r>
      <w:proofErr w:type="gramStart"/>
      <w:r w:rsidRPr="00C93F6D">
        <w:rPr>
          <w:szCs w:val="28"/>
        </w:rPr>
        <w:t>анализа отклонений показателей исполнения бюджета</w:t>
      </w:r>
      <w:proofErr w:type="gramEnd"/>
      <w:r w:rsidRPr="00C93F6D">
        <w:rPr>
          <w:szCs w:val="28"/>
        </w:rPr>
        <w:t xml:space="preserve"> от показателей, утвержденных </w:t>
      </w:r>
      <w:r w:rsidRPr="00C93F6D">
        <w:rPr>
          <w:color w:val="auto"/>
          <w:szCs w:val="28"/>
        </w:rPr>
        <w:t>Решением о бюджете на очередной финансовый год и на плановый период</w:t>
      </w:r>
      <w:r w:rsidRPr="00C93F6D">
        <w:rPr>
          <w:szCs w:val="28"/>
        </w:rPr>
        <w:t>, сводной бюджетной росписью и прогнозируемых кассовым планом;</w:t>
      </w:r>
    </w:p>
    <w:p w:rsidR="00EB54B4" w:rsidRPr="00C93F6D" w:rsidRDefault="00EB54B4" w:rsidP="00EB54B4">
      <w:pPr>
        <w:pStyle w:val="31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>– </w:t>
      </w:r>
      <w:r w:rsidRPr="00C93F6D">
        <w:rPr>
          <w:szCs w:val="28"/>
        </w:rPr>
        <w:t>результаты анализа</w:t>
      </w:r>
      <w:r w:rsidRPr="00C93F6D">
        <w:rPr>
          <w:color w:val="auto"/>
          <w:szCs w:val="28"/>
        </w:rPr>
        <w:t xml:space="preserve"> реализации адресной инвестиционной программы на текущий финансовый год, долгосрочных и ведомственных целевых программ;</w:t>
      </w:r>
    </w:p>
    <w:p w:rsidR="00EB54B4" w:rsidRPr="00C93F6D" w:rsidRDefault="00EB54B4" w:rsidP="00EB54B4">
      <w:pPr>
        <w:pStyle w:val="a8"/>
        <w:ind w:firstLine="720"/>
        <w:rPr>
          <w:i/>
          <w:szCs w:val="28"/>
        </w:rPr>
      </w:pPr>
      <w:r w:rsidRPr="00C93F6D">
        <w:rPr>
          <w:szCs w:val="28"/>
        </w:rPr>
        <w:t>– результаты анализа обоснованности внесенных в сводную бюджетную роспись изменений;</w:t>
      </w:r>
    </w:p>
    <w:p w:rsidR="00EB54B4" w:rsidRPr="00C93F6D" w:rsidRDefault="00EB54B4" w:rsidP="00EB54B4">
      <w:pPr>
        <w:pStyle w:val="aa"/>
        <w:widowControl w:val="0"/>
        <w:spacing w:line="240" w:lineRule="auto"/>
        <w:ind w:firstLine="720"/>
        <w:rPr>
          <w:bCs/>
          <w:szCs w:val="28"/>
        </w:rPr>
      </w:pPr>
      <w:r w:rsidRPr="00C93F6D">
        <w:rPr>
          <w:szCs w:val="28"/>
        </w:rPr>
        <w:t xml:space="preserve">– результаты </w:t>
      </w:r>
      <w:proofErr w:type="gramStart"/>
      <w:r w:rsidRPr="00C93F6D">
        <w:rPr>
          <w:szCs w:val="28"/>
        </w:rPr>
        <w:t>анализа качества финансового менеджмента главных администраторов средств бюджета</w:t>
      </w:r>
      <w:proofErr w:type="gramEnd"/>
      <w:r w:rsidRPr="00C93F6D">
        <w:rPr>
          <w:szCs w:val="28"/>
        </w:rPr>
        <w:t>;</w:t>
      </w:r>
    </w:p>
    <w:p w:rsidR="00EB54B4" w:rsidRPr="00C93F6D" w:rsidRDefault="00EB54B4" w:rsidP="00EB54B4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C93F6D">
        <w:rPr>
          <w:i/>
          <w:szCs w:val="28"/>
        </w:rPr>
        <w:t xml:space="preserve"> </w:t>
      </w:r>
      <w:r w:rsidRPr="00C93F6D">
        <w:rPr>
          <w:color w:val="auto"/>
          <w:szCs w:val="28"/>
        </w:rPr>
        <w:t>–</w:t>
      </w:r>
      <w:r w:rsidRPr="00C93F6D">
        <w:rPr>
          <w:szCs w:val="28"/>
        </w:rPr>
        <w:t xml:space="preserve"> результаты анализа </w:t>
      </w:r>
      <w:r w:rsidRPr="00C93F6D">
        <w:rPr>
          <w:snapToGrid/>
          <w:color w:val="auto"/>
          <w:szCs w:val="28"/>
        </w:rPr>
        <w:t xml:space="preserve">итогов </w:t>
      </w:r>
      <w:r w:rsidRPr="00C93F6D">
        <w:rPr>
          <w:color w:val="auto"/>
          <w:szCs w:val="28"/>
        </w:rPr>
        <w:t>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</w:t>
      </w:r>
      <w:r w:rsidRPr="00C93F6D">
        <w:rPr>
          <w:snapToGrid/>
          <w:color w:val="auto"/>
          <w:szCs w:val="28"/>
        </w:rPr>
        <w:t>;</w:t>
      </w:r>
    </w:p>
    <w:p w:rsidR="00EB54B4" w:rsidRPr="00C93F6D" w:rsidRDefault="00EB54B4" w:rsidP="00EB54B4">
      <w:pPr>
        <w:pStyle w:val="31"/>
        <w:widowControl w:val="0"/>
        <w:ind w:firstLine="720"/>
        <w:rPr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результаты анализа нарушений бюджетного и налогового законодательства;</w:t>
      </w:r>
    </w:p>
    <w:p w:rsidR="00EB54B4" w:rsidRPr="00C93F6D" w:rsidRDefault="00EB54B4" w:rsidP="00EB54B4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результаты анализа</w:t>
      </w:r>
      <w:r w:rsidRPr="00C93F6D">
        <w:rPr>
          <w:snapToGrid/>
          <w:color w:val="auto"/>
          <w:szCs w:val="28"/>
        </w:rPr>
        <w:t xml:space="preserve"> эффективности исполнения </w:t>
      </w:r>
      <w:r w:rsidRPr="00C93F6D">
        <w:rPr>
          <w:color w:val="auto"/>
          <w:szCs w:val="28"/>
        </w:rPr>
        <w:t>Решения о бюджете на очередной финансовый год и на плановый период</w:t>
      </w:r>
      <w:r w:rsidRPr="00C93F6D">
        <w:rPr>
          <w:snapToGrid/>
          <w:color w:val="auto"/>
          <w:szCs w:val="28"/>
        </w:rPr>
        <w:t>;</w:t>
      </w:r>
    </w:p>
    <w:p w:rsidR="00EB54B4" w:rsidRPr="00C93F6D" w:rsidRDefault="00EB54B4" w:rsidP="00EB54B4">
      <w:pPr>
        <w:pStyle w:val="31"/>
        <w:widowControl w:val="0"/>
        <w:ind w:firstLine="720"/>
        <w:rPr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результаты анализа объема и структуры муниципального долга, размеров дефицита (профицита) бюджета;</w:t>
      </w:r>
    </w:p>
    <w:p w:rsidR="00EB54B4" w:rsidRPr="00C93F6D" w:rsidRDefault="00EB54B4" w:rsidP="00EB54B4">
      <w:pPr>
        <w:pStyle w:val="31"/>
        <w:widowControl w:val="0"/>
        <w:ind w:firstLine="720"/>
        <w:rPr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результаты анализа формирования и использования резервного фонда;</w:t>
      </w:r>
    </w:p>
    <w:p w:rsidR="00EB54B4" w:rsidRPr="00C93F6D" w:rsidRDefault="00EB54B4" w:rsidP="00EB54B4">
      <w:pPr>
        <w:pStyle w:val="31"/>
        <w:widowControl w:val="0"/>
        <w:ind w:firstLine="720"/>
        <w:rPr>
          <w:snapToGrid/>
          <w:color w:val="auto"/>
          <w:szCs w:val="28"/>
        </w:rPr>
      </w:pPr>
      <w:r w:rsidRPr="00C93F6D">
        <w:rPr>
          <w:color w:val="auto"/>
          <w:szCs w:val="28"/>
        </w:rPr>
        <w:t>–</w:t>
      </w:r>
      <w:r w:rsidRPr="00C93F6D">
        <w:rPr>
          <w:szCs w:val="28"/>
        </w:rPr>
        <w:t> </w:t>
      </w:r>
      <w:r w:rsidRPr="00C93F6D">
        <w:rPr>
          <w:snapToGrid/>
          <w:color w:val="auto"/>
          <w:szCs w:val="28"/>
        </w:rPr>
        <w:t>выводы и предложения (при необходимости).</w:t>
      </w:r>
    </w:p>
    <w:p w:rsidR="00EB54B4" w:rsidRPr="00C93F6D" w:rsidRDefault="00FB409F" w:rsidP="00EB54B4">
      <w:pPr>
        <w:pStyle w:val="a6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="00EB54B4" w:rsidRPr="00C93F6D">
        <w:rPr>
          <w:color w:val="auto"/>
          <w:szCs w:val="28"/>
        </w:rPr>
        <w:t xml:space="preserve">перативные данные и </w:t>
      </w:r>
      <w:r>
        <w:rPr>
          <w:color w:val="auto"/>
          <w:szCs w:val="28"/>
        </w:rPr>
        <w:t>о</w:t>
      </w:r>
      <w:r w:rsidR="00EB54B4" w:rsidRPr="00C93F6D">
        <w:rPr>
          <w:color w:val="auto"/>
          <w:szCs w:val="28"/>
        </w:rPr>
        <w:t>перативный анализ подготавливаются по формам, утверждаемым</w:t>
      </w:r>
      <w:r>
        <w:rPr>
          <w:color w:val="auto"/>
          <w:szCs w:val="28"/>
        </w:rPr>
        <w:t xml:space="preserve"> </w:t>
      </w:r>
      <w:r w:rsidR="00EB54B4" w:rsidRPr="00C93F6D">
        <w:rPr>
          <w:color w:val="auto"/>
          <w:szCs w:val="28"/>
        </w:rPr>
        <w:t xml:space="preserve"> председателем КС</w:t>
      </w:r>
      <w:r w:rsidR="00303D2F">
        <w:rPr>
          <w:color w:val="auto"/>
          <w:szCs w:val="28"/>
        </w:rPr>
        <w:t>П</w:t>
      </w:r>
      <w:r w:rsidR="00EB54B4" w:rsidRPr="00C93F6D">
        <w:rPr>
          <w:color w:val="auto"/>
          <w:szCs w:val="28"/>
        </w:rPr>
        <w:t>.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szCs w:val="28"/>
        </w:rPr>
        <w:t>7.2.2.2. Информацию о результатах осуществления мониторинга социально-</w:t>
      </w:r>
      <w:r w:rsidRPr="00C93F6D">
        <w:rPr>
          <w:szCs w:val="28"/>
        </w:rPr>
        <w:lastRenderedPageBreak/>
        <w:t xml:space="preserve">экономического развития по </w:t>
      </w:r>
      <w:r w:rsidRPr="00C93F6D">
        <w:rPr>
          <w:color w:val="auto"/>
          <w:szCs w:val="28"/>
        </w:rPr>
        <w:t>форме, утвержденной председателем КС</w:t>
      </w:r>
      <w:r w:rsidR="00303D2F">
        <w:rPr>
          <w:color w:val="auto"/>
          <w:szCs w:val="28"/>
        </w:rPr>
        <w:t>П</w:t>
      </w:r>
      <w:r w:rsidRPr="00C93F6D">
        <w:rPr>
          <w:color w:val="auto"/>
          <w:szCs w:val="28"/>
        </w:rPr>
        <w:t>.</w:t>
      </w:r>
    </w:p>
    <w:p w:rsidR="00EB54B4" w:rsidRPr="00C93F6D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szCs w:val="28"/>
        </w:rPr>
        <w:t>7.3.</w:t>
      </w:r>
      <w:r w:rsidRPr="00C93F6D">
        <w:rPr>
          <w:b/>
          <w:szCs w:val="28"/>
        </w:rPr>
        <w:t> </w:t>
      </w:r>
      <w:r w:rsidR="009E59F8" w:rsidRPr="009E59F8">
        <w:rPr>
          <w:szCs w:val="28"/>
        </w:rPr>
        <w:t>Председатель</w:t>
      </w:r>
      <w:r w:rsidRPr="00C93F6D">
        <w:rPr>
          <w:color w:val="auto"/>
          <w:szCs w:val="28"/>
        </w:rPr>
        <w:t xml:space="preserve"> Контрольно-счетно</w:t>
      </w:r>
      <w:r w:rsidR="009E59F8">
        <w:rPr>
          <w:color w:val="auto"/>
          <w:szCs w:val="28"/>
        </w:rPr>
        <w:t xml:space="preserve">й палаты </w:t>
      </w:r>
      <w:proofErr w:type="spellStart"/>
      <w:r w:rsidR="009E59F8">
        <w:rPr>
          <w:color w:val="auto"/>
          <w:szCs w:val="28"/>
        </w:rPr>
        <w:t>Чебулинского</w:t>
      </w:r>
      <w:proofErr w:type="spellEnd"/>
      <w:r w:rsidR="009E59F8">
        <w:rPr>
          <w:color w:val="auto"/>
          <w:szCs w:val="28"/>
        </w:rPr>
        <w:t xml:space="preserve">  муниципального  округа </w:t>
      </w:r>
      <w:r w:rsidRPr="00C93F6D">
        <w:rPr>
          <w:color w:val="auto"/>
          <w:szCs w:val="28"/>
        </w:rPr>
        <w:t xml:space="preserve"> осуществляет свод данных о ходе исполнения бюджета с аналитической запиской, а также сводную информацию </w:t>
      </w:r>
      <w:r w:rsidRPr="00C93F6D">
        <w:rPr>
          <w:szCs w:val="28"/>
        </w:rPr>
        <w:t>о результатах осуществления мониторинга социально-экономической ситуации</w:t>
      </w:r>
      <w:r w:rsidR="009E59F8">
        <w:rPr>
          <w:color w:val="auto"/>
          <w:szCs w:val="28"/>
        </w:rPr>
        <w:t>.</w:t>
      </w:r>
    </w:p>
    <w:p w:rsidR="00D534AB" w:rsidRDefault="00EB54B4" w:rsidP="00EB54B4">
      <w:pPr>
        <w:pStyle w:val="a6"/>
        <w:widowControl w:val="0"/>
        <w:ind w:firstLine="720"/>
        <w:rPr>
          <w:color w:val="auto"/>
          <w:szCs w:val="28"/>
        </w:rPr>
      </w:pPr>
      <w:r w:rsidRPr="00C93F6D">
        <w:rPr>
          <w:color w:val="auto"/>
          <w:szCs w:val="28"/>
        </w:rPr>
        <w:t xml:space="preserve">7.4. Отчет (заключение) о результатах в установленном порядке вносится на рассмотрение </w:t>
      </w:r>
      <w:r w:rsidR="009E59F8">
        <w:rPr>
          <w:color w:val="auto"/>
          <w:szCs w:val="28"/>
        </w:rPr>
        <w:t xml:space="preserve"> Совету  народных  депутатов  </w:t>
      </w:r>
      <w:proofErr w:type="spellStart"/>
      <w:r w:rsidR="009E59F8">
        <w:rPr>
          <w:color w:val="auto"/>
          <w:szCs w:val="28"/>
        </w:rPr>
        <w:t>Чебулинского</w:t>
      </w:r>
      <w:proofErr w:type="spellEnd"/>
      <w:r w:rsidR="009E59F8">
        <w:rPr>
          <w:color w:val="auto"/>
          <w:szCs w:val="28"/>
        </w:rPr>
        <w:t xml:space="preserve">  муниципального  округа, Главе </w:t>
      </w:r>
      <w:proofErr w:type="spellStart"/>
      <w:r w:rsidR="009E59F8">
        <w:rPr>
          <w:color w:val="auto"/>
          <w:szCs w:val="28"/>
        </w:rPr>
        <w:t>Чебулинского</w:t>
      </w:r>
      <w:proofErr w:type="spellEnd"/>
      <w:r w:rsidR="009E59F8">
        <w:rPr>
          <w:color w:val="auto"/>
          <w:szCs w:val="28"/>
        </w:rPr>
        <w:t xml:space="preserve">  муниципального  округа, финансовому  управлению </w:t>
      </w:r>
      <w:proofErr w:type="spellStart"/>
      <w:r w:rsidR="009E59F8">
        <w:rPr>
          <w:color w:val="auto"/>
          <w:szCs w:val="28"/>
        </w:rPr>
        <w:t>Чебулинского</w:t>
      </w:r>
      <w:proofErr w:type="spellEnd"/>
      <w:r w:rsidR="009E59F8">
        <w:rPr>
          <w:color w:val="auto"/>
          <w:szCs w:val="28"/>
        </w:rPr>
        <w:t xml:space="preserve">  муниципального  округа</w:t>
      </w:r>
      <w:r w:rsidRPr="00C93F6D">
        <w:rPr>
          <w:color w:val="auto"/>
          <w:szCs w:val="28"/>
        </w:rPr>
        <w:t>.</w:t>
      </w:r>
    </w:p>
    <w:p w:rsidR="00D534AB" w:rsidRPr="00D534AB" w:rsidRDefault="00D534AB" w:rsidP="00D534AB"/>
    <w:p w:rsidR="00D534AB" w:rsidRPr="00D534AB" w:rsidRDefault="00D534AB" w:rsidP="00D534AB"/>
    <w:p w:rsidR="00D534AB" w:rsidRPr="00D534AB" w:rsidRDefault="00D534AB" w:rsidP="00D534AB"/>
    <w:p w:rsidR="00D534AB" w:rsidRPr="00D534AB" w:rsidRDefault="00D534AB" w:rsidP="00D534AB"/>
    <w:p w:rsidR="00D534AB" w:rsidRPr="00D534AB" w:rsidRDefault="00D534AB" w:rsidP="00D534AB"/>
    <w:p w:rsidR="00D534AB" w:rsidRPr="00D534AB" w:rsidRDefault="00D534AB" w:rsidP="00D534AB"/>
    <w:p w:rsidR="00EB54B4" w:rsidRPr="00F30E92" w:rsidRDefault="00EB54B4" w:rsidP="00D534AB">
      <w:pPr>
        <w:rPr>
          <w:lang w:val="en-US"/>
        </w:rPr>
      </w:pPr>
      <w:bookmarkStart w:id="0" w:name="_GoBack"/>
      <w:bookmarkEnd w:id="0"/>
    </w:p>
    <w:sectPr w:rsidR="00EB54B4" w:rsidRPr="00F30E92" w:rsidSect="0059763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6F" w:rsidRDefault="00EB656F" w:rsidP="00483E3B">
      <w:pPr>
        <w:spacing w:after="0" w:line="240" w:lineRule="auto"/>
      </w:pPr>
      <w:r>
        <w:separator/>
      </w:r>
    </w:p>
  </w:endnote>
  <w:endnote w:type="continuationSeparator" w:id="0">
    <w:p w:rsidR="00EB656F" w:rsidRDefault="00EB656F" w:rsidP="0048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31" w:rsidRDefault="00483E3B" w:rsidP="007E584C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C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B31" w:rsidRDefault="00EB656F" w:rsidP="00CA2B3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31" w:rsidRDefault="00483E3B" w:rsidP="007E584C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C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E92">
      <w:rPr>
        <w:rStyle w:val="a5"/>
        <w:noProof/>
      </w:rPr>
      <w:t>7</w:t>
    </w:r>
    <w:r>
      <w:rPr>
        <w:rStyle w:val="a5"/>
      </w:rPr>
      <w:fldChar w:fldCharType="end"/>
    </w:r>
  </w:p>
  <w:p w:rsidR="00CA2B31" w:rsidRDefault="00EB656F" w:rsidP="00CA2B3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6F" w:rsidRDefault="00EB656F" w:rsidP="00483E3B">
      <w:pPr>
        <w:spacing w:after="0" w:line="240" w:lineRule="auto"/>
      </w:pPr>
      <w:r>
        <w:separator/>
      </w:r>
    </w:p>
  </w:footnote>
  <w:footnote w:type="continuationSeparator" w:id="0">
    <w:p w:rsidR="00EB656F" w:rsidRDefault="00EB656F" w:rsidP="0048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FC" w:rsidRDefault="00483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C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CD6">
      <w:rPr>
        <w:rStyle w:val="a5"/>
        <w:noProof/>
      </w:rPr>
      <w:t>16</w:t>
    </w:r>
    <w:r>
      <w:rPr>
        <w:rStyle w:val="a5"/>
      </w:rPr>
      <w:fldChar w:fldCharType="end"/>
    </w:r>
  </w:p>
  <w:p w:rsidR="00694EFC" w:rsidRDefault="00EB65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FC" w:rsidRDefault="00483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C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E92">
      <w:rPr>
        <w:rStyle w:val="a5"/>
        <w:noProof/>
      </w:rPr>
      <w:t>7</w:t>
    </w:r>
    <w:r>
      <w:rPr>
        <w:rStyle w:val="a5"/>
      </w:rPr>
      <w:fldChar w:fldCharType="end"/>
    </w:r>
  </w:p>
  <w:p w:rsidR="00694EFC" w:rsidRDefault="00EB656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4B4"/>
    <w:rsid w:val="00002CD6"/>
    <w:rsid w:val="000171AE"/>
    <w:rsid w:val="000A63B0"/>
    <w:rsid w:val="002713F7"/>
    <w:rsid w:val="0027738D"/>
    <w:rsid w:val="002B0B0D"/>
    <w:rsid w:val="002C0053"/>
    <w:rsid w:val="00303D2F"/>
    <w:rsid w:val="00432AA0"/>
    <w:rsid w:val="00483E3B"/>
    <w:rsid w:val="00524CB6"/>
    <w:rsid w:val="005C4EC8"/>
    <w:rsid w:val="00651A56"/>
    <w:rsid w:val="00696A5B"/>
    <w:rsid w:val="00727617"/>
    <w:rsid w:val="0076685C"/>
    <w:rsid w:val="00790CF2"/>
    <w:rsid w:val="007E59FE"/>
    <w:rsid w:val="0097619D"/>
    <w:rsid w:val="009E59F8"/>
    <w:rsid w:val="00A90C89"/>
    <w:rsid w:val="00B117D6"/>
    <w:rsid w:val="00B252B8"/>
    <w:rsid w:val="00C93F6D"/>
    <w:rsid w:val="00D534AB"/>
    <w:rsid w:val="00EB54B4"/>
    <w:rsid w:val="00EB656F"/>
    <w:rsid w:val="00EC3BC5"/>
    <w:rsid w:val="00F30E92"/>
    <w:rsid w:val="00FB409F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3B"/>
  </w:style>
  <w:style w:type="paragraph" w:styleId="2">
    <w:name w:val="heading 2"/>
    <w:basedOn w:val="a"/>
    <w:next w:val="a"/>
    <w:link w:val="20"/>
    <w:qFormat/>
    <w:rsid w:val="00EB54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EB54B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EB54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EB54B4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EB54B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54B4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EB54B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rsid w:val="00EB54B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EB54B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EB54B4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a3">
    <w:name w:val="header"/>
    <w:basedOn w:val="a"/>
    <w:link w:val="a4"/>
    <w:rsid w:val="00EB54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B54B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B54B4"/>
  </w:style>
  <w:style w:type="paragraph" w:styleId="a6">
    <w:name w:val="Body Text Indent"/>
    <w:basedOn w:val="a"/>
    <w:link w:val="a7"/>
    <w:rsid w:val="00EB54B4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B54B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basedOn w:val="a"/>
    <w:link w:val="22"/>
    <w:rsid w:val="00EB54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B54B4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31">
    <w:name w:val="Body Text Indent 3"/>
    <w:basedOn w:val="a"/>
    <w:link w:val="32"/>
    <w:rsid w:val="00EB54B4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B54B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8">
    <w:name w:val="Body Text"/>
    <w:basedOn w:val="a"/>
    <w:link w:val="a9"/>
    <w:rsid w:val="00EB54B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54B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a">
    <w:name w:val="Документ"/>
    <w:basedOn w:val="a"/>
    <w:rsid w:val="00EB54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rsid w:val="00EB54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EB54B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kontrol-44-FZ</dc:creator>
  <cp:keywords/>
  <dc:description/>
  <cp:lastModifiedBy>Максим</cp:lastModifiedBy>
  <cp:revision>18</cp:revision>
  <dcterms:created xsi:type="dcterms:W3CDTF">2021-12-20T09:08:00Z</dcterms:created>
  <dcterms:modified xsi:type="dcterms:W3CDTF">2022-01-12T01:58:00Z</dcterms:modified>
</cp:coreProperties>
</file>